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BF358C" w:rsidRDefault="00D06012" w:rsidP="005D0155">
      <w:pPr>
        <w:spacing w:after="0" w:line="360" w:lineRule="auto"/>
        <w:jc w:val="both"/>
        <w:rPr>
          <w:rFonts w:ascii="Palatino Linotype" w:hAnsi="Palatino Linotype" w:cs="Arial"/>
          <w:sz w:val="24"/>
        </w:rPr>
      </w:pPr>
      <w:r w:rsidRPr="00BF358C">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BF358C">
        <w:rPr>
          <w:rFonts w:ascii="Palatino Linotype" w:hAnsi="Palatino Linotype" w:cs="Arial"/>
          <w:sz w:val="24"/>
        </w:rPr>
        <w:t xml:space="preserve"> de México, de fecha </w:t>
      </w:r>
      <w:r w:rsidR="00177844" w:rsidRPr="00BF358C">
        <w:rPr>
          <w:rFonts w:ascii="Palatino Linotype" w:hAnsi="Palatino Linotype" w:cs="Arial"/>
          <w:sz w:val="24"/>
        </w:rPr>
        <w:t xml:space="preserve">cinco de junio </w:t>
      </w:r>
      <w:r w:rsidR="00A558F2" w:rsidRPr="00BF358C">
        <w:rPr>
          <w:rFonts w:ascii="Palatino Linotype" w:hAnsi="Palatino Linotype" w:cs="Arial"/>
          <w:sz w:val="24"/>
        </w:rPr>
        <w:t>d</w:t>
      </w:r>
      <w:r w:rsidRPr="00BF358C">
        <w:rPr>
          <w:rFonts w:ascii="Palatino Linotype" w:hAnsi="Palatino Linotype" w:cs="Arial"/>
          <w:sz w:val="24"/>
        </w:rPr>
        <w:t xml:space="preserve">e dos mil </w:t>
      </w:r>
      <w:r w:rsidR="00AA2766" w:rsidRPr="00BF358C">
        <w:rPr>
          <w:rFonts w:ascii="Palatino Linotype" w:hAnsi="Palatino Linotype" w:cs="Arial"/>
          <w:sz w:val="24"/>
        </w:rPr>
        <w:t>die</w:t>
      </w:r>
      <w:r w:rsidR="00877031" w:rsidRPr="00BF358C">
        <w:rPr>
          <w:rFonts w:ascii="Palatino Linotype" w:hAnsi="Palatino Linotype" w:cs="Arial"/>
          <w:sz w:val="24"/>
        </w:rPr>
        <w:t>ci</w:t>
      </w:r>
      <w:r w:rsidR="00ED3698" w:rsidRPr="00BF358C">
        <w:rPr>
          <w:rFonts w:ascii="Palatino Linotype" w:hAnsi="Palatino Linotype" w:cs="Arial"/>
          <w:sz w:val="24"/>
        </w:rPr>
        <w:t>nueve</w:t>
      </w:r>
      <w:r w:rsidRPr="00BF358C">
        <w:rPr>
          <w:rFonts w:ascii="Palatino Linotype" w:hAnsi="Palatino Linotype" w:cs="Arial"/>
          <w:sz w:val="24"/>
        </w:rPr>
        <w:t>.</w:t>
      </w:r>
    </w:p>
    <w:p w:rsidR="00D06012" w:rsidRPr="00BF358C" w:rsidRDefault="00D06012" w:rsidP="005D0155">
      <w:pPr>
        <w:spacing w:after="0" w:line="360" w:lineRule="auto"/>
        <w:jc w:val="both"/>
        <w:rPr>
          <w:rFonts w:ascii="Palatino Linotype" w:hAnsi="Palatino Linotype" w:cs="Arial"/>
          <w:sz w:val="24"/>
        </w:rPr>
      </w:pPr>
    </w:p>
    <w:p w:rsidR="001F1FCA" w:rsidRPr="00BF358C" w:rsidRDefault="001F1FCA" w:rsidP="005D0155">
      <w:pPr>
        <w:spacing w:after="0" w:line="360" w:lineRule="auto"/>
        <w:jc w:val="both"/>
        <w:rPr>
          <w:rFonts w:ascii="Palatino Linotype" w:hAnsi="Palatino Linotype" w:cs="Arial"/>
          <w:b/>
          <w:sz w:val="24"/>
        </w:rPr>
      </w:pPr>
      <w:r w:rsidRPr="00BF358C">
        <w:rPr>
          <w:rFonts w:ascii="Palatino Linotype" w:hAnsi="Palatino Linotype" w:cs="Arial"/>
          <w:sz w:val="24"/>
        </w:rPr>
        <w:t xml:space="preserve">VISTO el expediente formado con motivo del recurso de revisión </w:t>
      </w:r>
      <w:r w:rsidRPr="00BF358C">
        <w:rPr>
          <w:rFonts w:ascii="Palatino Linotype" w:hAnsi="Palatino Linotype" w:cs="Arial"/>
          <w:b/>
          <w:sz w:val="24"/>
        </w:rPr>
        <w:t>0</w:t>
      </w:r>
      <w:r w:rsidR="00736D59" w:rsidRPr="00BF358C">
        <w:rPr>
          <w:rFonts w:ascii="Palatino Linotype" w:hAnsi="Palatino Linotype" w:cs="Arial"/>
          <w:b/>
          <w:sz w:val="24"/>
        </w:rPr>
        <w:t>1</w:t>
      </w:r>
      <w:r w:rsidR="00CA1D7B" w:rsidRPr="00BF358C">
        <w:rPr>
          <w:rFonts w:ascii="Palatino Linotype" w:hAnsi="Palatino Linotype" w:cs="Arial"/>
          <w:b/>
          <w:sz w:val="24"/>
        </w:rPr>
        <w:t>8</w:t>
      </w:r>
      <w:r w:rsidR="007548C8" w:rsidRPr="00BF358C">
        <w:rPr>
          <w:rFonts w:ascii="Palatino Linotype" w:hAnsi="Palatino Linotype" w:cs="Arial"/>
          <w:b/>
          <w:sz w:val="24"/>
        </w:rPr>
        <w:t>67</w:t>
      </w:r>
      <w:r w:rsidR="006A508D" w:rsidRPr="00BF358C">
        <w:rPr>
          <w:rFonts w:ascii="Palatino Linotype" w:hAnsi="Palatino Linotype" w:cs="Arial"/>
          <w:b/>
          <w:sz w:val="24"/>
        </w:rPr>
        <w:t>/</w:t>
      </w:r>
      <w:r w:rsidRPr="00BF358C">
        <w:rPr>
          <w:rFonts w:ascii="Palatino Linotype" w:hAnsi="Palatino Linotype" w:cs="Arial"/>
          <w:b/>
          <w:bCs/>
          <w:sz w:val="24"/>
        </w:rPr>
        <w:t>INFOEM/IP/RR/201</w:t>
      </w:r>
      <w:r w:rsidR="00C631D5" w:rsidRPr="00BF358C">
        <w:rPr>
          <w:rFonts w:ascii="Palatino Linotype" w:hAnsi="Palatino Linotype" w:cs="Arial"/>
          <w:b/>
          <w:bCs/>
          <w:sz w:val="24"/>
        </w:rPr>
        <w:t>9</w:t>
      </w:r>
      <w:r w:rsidRPr="00BF358C">
        <w:rPr>
          <w:rFonts w:ascii="Palatino Linotype" w:hAnsi="Palatino Linotype" w:cs="Arial"/>
          <w:sz w:val="24"/>
        </w:rPr>
        <w:t xml:space="preserve">, promovido por </w:t>
      </w:r>
      <w:r w:rsidR="007548C8" w:rsidRPr="00BF358C">
        <w:rPr>
          <w:rFonts w:ascii="Palatino Linotype" w:hAnsi="Palatino Linotype" w:cs="Arial"/>
          <w:sz w:val="24"/>
        </w:rPr>
        <w:t>un particular</w:t>
      </w:r>
      <w:r w:rsidR="00ED3698" w:rsidRPr="00BF358C">
        <w:rPr>
          <w:rFonts w:ascii="Palatino Linotype" w:hAnsi="Palatino Linotype" w:cs="Arial"/>
          <w:b/>
          <w:sz w:val="24"/>
        </w:rPr>
        <w:t>,</w:t>
      </w:r>
      <w:r w:rsidRPr="00BF358C">
        <w:rPr>
          <w:rFonts w:ascii="Palatino Linotype" w:hAnsi="Palatino Linotype" w:cs="Arial"/>
          <w:b/>
          <w:sz w:val="24"/>
        </w:rPr>
        <w:t xml:space="preserve"> </w:t>
      </w:r>
      <w:r w:rsidRPr="00BF358C">
        <w:rPr>
          <w:rFonts w:ascii="Palatino Linotype" w:hAnsi="Palatino Linotype" w:cs="Arial"/>
          <w:sz w:val="24"/>
        </w:rPr>
        <w:t>en lo sucesivo</w:t>
      </w:r>
      <w:r w:rsidRPr="00BF358C">
        <w:rPr>
          <w:rFonts w:ascii="Palatino Linotype" w:hAnsi="Palatino Linotype" w:cs="Arial"/>
          <w:b/>
          <w:sz w:val="24"/>
        </w:rPr>
        <w:t xml:space="preserve"> </w:t>
      </w:r>
      <w:r w:rsidR="00E86645" w:rsidRPr="00BF358C">
        <w:rPr>
          <w:rFonts w:ascii="Palatino Linotype" w:hAnsi="Palatino Linotype" w:cs="Arial"/>
          <w:b/>
          <w:sz w:val="24"/>
        </w:rPr>
        <w:t>EL</w:t>
      </w:r>
      <w:r w:rsidRPr="00BF358C">
        <w:rPr>
          <w:rFonts w:ascii="Palatino Linotype" w:hAnsi="Palatino Linotype" w:cs="Arial"/>
          <w:b/>
          <w:sz w:val="24"/>
        </w:rPr>
        <w:t xml:space="preserve"> RECURRENTE,</w:t>
      </w:r>
      <w:r w:rsidRPr="00BF358C">
        <w:rPr>
          <w:rFonts w:ascii="Palatino Linotype" w:hAnsi="Palatino Linotype" w:cs="Arial"/>
          <w:sz w:val="24"/>
        </w:rPr>
        <w:t xml:space="preserve"> en contra de la respuesta </w:t>
      </w:r>
      <w:r w:rsidR="003D6F96" w:rsidRPr="00BF358C">
        <w:rPr>
          <w:rFonts w:ascii="Palatino Linotype" w:hAnsi="Palatino Linotype" w:cs="Arial"/>
          <w:sz w:val="24"/>
        </w:rPr>
        <w:t>d</w:t>
      </w:r>
      <w:r w:rsidR="00362295" w:rsidRPr="00BF358C">
        <w:rPr>
          <w:rFonts w:ascii="Palatino Linotype" w:hAnsi="Palatino Linotype" w:cs="Arial"/>
          <w:sz w:val="24"/>
        </w:rPr>
        <w:t>e</w:t>
      </w:r>
      <w:r w:rsidR="00CA1D7B" w:rsidRPr="00BF358C">
        <w:rPr>
          <w:rFonts w:ascii="Palatino Linotype" w:hAnsi="Palatino Linotype" w:cs="Arial"/>
          <w:sz w:val="24"/>
        </w:rPr>
        <w:t xml:space="preserve">l </w:t>
      </w:r>
      <w:r w:rsidR="00CA1D7B" w:rsidRPr="00BF358C">
        <w:rPr>
          <w:rFonts w:ascii="Palatino Linotype" w:hAnsi="Palatino Linotype" w:cs="Arial"/>
          <w:b/>
          <w:sz w:val="24"/>
        </w:rPr>
        <w:t xml:space="preserve">Ayuntamiento de </w:t>
      </w:r>
      <w:proofErr w:type="spellStart"/>
      <w:r w:rsidR="007548C8" w:rsidRPr="00BF358C">
        <w:rPr>
          <w:rFonts w:ascii="Palatino Linotype" w:hAnsi="Palatino Linotype" w:cs="Arial"/>
          <w:b/>
          <w:sz w:val="24"/>
        </w:rPr>
        <w:t>Chiconcuac</w:t>
      </w:r>
      <w:proofErr w:type="spellEnd"/>
      <w:r w:rsidRPr="00BF358C">
        <w:rPr>
          <w:rFonts w:ascii="Palatino Linotype" w:hAnsi="Palatino Linotype" w:cs="Arial"/>
          <w:b/>
          <w:sz w:val="24"/>
        </w:rPr>
        <w:t xml:space="preserve">, </w:t>
      </w:r>
      <w:r w:rsidRPr="00BF358C">
        <w:rPr>
          <w:rFonts w:ascii="Palatino Linotype" w:hAnsi="Palatino Linotype" w:cs="Arial"/>
          <w:sz w:val="24"/>
        </w:rPr>
        <w:t xml:space="preserve">en lo sucesivo </w:t>
      </w:r>
      <w:r w:rsidRPr="00BF358C">
        <w:rPr>
          <w:rFonts w:ascii="Palatino Linotype" w:hAnsi="Palatino Linotype" w:cs="Arial"/>
          <w:b/>
          <w:sz w:val="24"/>
        </w:rPr>
        <w:t xml:space="preserve">EL SUJETO OBLIGADO, </w:t>
      </w:r>
      <w:r w:rsidRPr="00BF358C">
        <w:rPr>
          <w:rFonts w:ascii="Palatino Linotype" w:hAnsi="Palatino Linotype" w:cs="Arial"/>
          <w:sz w:val="24"/>
        </w:rPr>
        <w:t xml:space="preserve">se procede a dictar la presente resolución con base en lo siguiente: </w:t>
      </w:r>
    </w:p>
    <w:p w:rsidR="001F1FCA" w:rsidRPr="00BF358C" w:rsidRDefault="001F1FCA" w:rsidP="005D0155">
      <w:pPr>
        <w:spacing w:after="0" w:line="240" w:lineRule="auto"/>
        <w:jc w:val="both"/>
        <w:rPr>
          <w:rFonts w:ascii="Palatino Linotype" w:hAnsi="Palatino Linotype"/>
          <w:sz w:val="28"/>
        </w:rPr>
      </w:pPr>
    </w:p>
    <w:p w:rsidR="00D06012" w:rsidRPr="00BF358C" w:rsidRDefault="00D06012" w:rsidP="005D0155">
      <w:pPr>
        <w:spacing w:after="0" w:line="240" w:lineRule="auto"/>
        <w:jc w:val="center"/>
        <w:rPr>
          <w:rFonts w:ascii="Palatino Linotype" w:hAnsi="Palatino Linotype" w:cs="Arial"/>
          <w:b/>
          <w:bCs/>
          <w:spacing w:val="60"/>
          <w:sz w:val="28"/>
        </w:rPr>
      </w:pPr>
      <w:r w:rsidRPr="00BF358C">
        <w:rPr>
          <w:rFonts w:ascii="Palatino Linotype" w:hAnsi="Palatino Linotype" w:cs="Arial"/>
          <w:b/>
          <w:bCs/>
          <w:spacing w:val="60"/>
          <w:sz w:val="28"/>
        </w:rPr>
        <w:t>RESULTANDO</w:t>
      </w:r>
    </w:p>
    <w:p w:rsidR="00D06012" w:rsidRPr="00BF358C" w:rsidRDefault="00D06012" w:rsidP="005D0155">
      <w:pPr>
        <w:spacing w:after="0" w:line="240" w:lineRule="auto"/>
        <w:jc w:val="center"/>
        <w:rPr>
          <w:rFonts w:ascii="Palatino Linotype" w:hAnsi="Palatino Linotype" w:cs="Arial"/>
          <w:b/>
          <w:bCs/>
          <w:spacing w:val="60"/>
          <w:sz w:val="28"/>
        </w:rPr>
      </w:pPr>
    </w:p>
    <w:p w:rsidR="001F1FCA" w:rsidRPr="00BF358C" w:rsidRDefault="001F1FCA" w:rsidP="005D0155">
      <w:pPr>
        <w:spacing w:after="0" w:line="360" w:lineRule="auto"/>
        <w:jc w:val="both"/>
        <w:rPr>
          <w:rFonts w:ascii="Palatino Linotype" w:hAnsi="Palatino Linotype" w:cs="Arial"/>
          <w:b/>
          <w:bCs/>
          <w:sz w:val="24"/>
        </w:rPr>
      </w:pPr>
      <w:r w:rsidRPr="00BF358C">
        <w:rPr>
          <w:rFonts w:ascii="Palatino Linotype" w:hAnsi="Palatino Linotype" w:cs="Arial"/>
          <w:b/>
          <w:sz w:val="28"/>
          <w:szCs w:val="28"/>
        </w:rPr>
        <w:t>I.</w:t>
      </w:r>
      <w:r w:rsidRPr="00BF358C">
        <w:rPr>
          <w:rFonts w:ascii="Palatino Linotype" w:hAnsi="Palatino Linotype" w:cs="Arial"/>
          <w:b/>
        </w:rPr>
        <w:t xml:space="preserve"> </w:t>
      </w:r>
      <w:r w:rsidR="00E86645" w:rsidRPr="00BF358C">
        <w:rPr>
          <w:rFonts w:ascii="Palatino Linotype" w:hAnsi="Palatino Linotype" w:cs="Arial"/>
          <w:sz w:val="24"/>
        </w:rPr>
        <w:t xml:space="preserve">En fecha </w:t>
      </w:r>
      <w:r w:rsidR="007548C8" w:rsidRPr="00BF358C">
        <w:rPr>
          <w:rFonts w:ascii="Palatino Linotype" w:hAnsi="Palatino Linotype" w:cs="Arial"/>
          <w:sz w:val="24"/>
        </w:rPr>
        <w:t xml:space="preserve">veintiuno </w:t>
      </w:r>
      <w:r w:rsidR="00E86645" w:rsidRPr="00BF358C">
        <w:rPr>
          <w:rFonts w:ascii="Palatino Linotype" w:hAnsi="Palatino Linotype" w:cs="Arial"/>
          <w:sz w:val="24"/>
        </w:rPr>
        <w:t xml:space="preserve">de febrero de dos mil diecinueve, </w:t>
      </w:r>
      <w:r w:rsidR="00E86645" w:rsidRPr="00BF358C">
        <w:rPr>
          <w:rFonts w:ascii="Palatino Linotype" w:hAnsi="Palatino Linotype" w:cs="Arial"/>
          <w:b/>
          <w:sz w:val="24"/>
        </w:rPr>
        <w:t>EL RECURRENTE</w:t>
      </w:r>
      <w:r w:rsidR="00E86645" w:rsidRPr="00BF358C">
        <w:rPr>
          <w:rFonts w:ascii="Palatino Linotype" w:hAnsi="Palatino Linotype" w:cs="Arial"/>
          <w:sz w:val="24"/>
        </w:rPr>
        <w:t xml:space="preserve"> presentó a través del Sistema de Acceso a la Información Mexiquense, en lo subsecuente </w:t>
      </w:r>
      <w:r w:rsidR="00E86645" w:rsidRPr="00BF358C">
        <w:rPr>
          <w:rFonts w:ascii="Palatino Linotype" w:hAnsi="Palatino Linotype" w:cs="Arial"/>
          <w:b/>
          <w:sz w:val="24"/>
        </w:rPr>
        <w:t>EL SAIMEX</w:t>
      </w:r>
      <w:r w:rsidR="00E86645" w:rsidRPr="00BF358C">
        <w:rPr>
          <w:rFonts w:ascii="Palatino Linotype" w:hAnsi="Palatino Linotype" w:cs="Arial"/>
          <w:sz w:val="24"/>
        </w:rPr>
        <w:t xml:space="preserve"> ante </w:t>
      </w:r>
      <w:r w:rsidR="00E86645" w:rsidRPr="00BF358C">
        <w:rPr>
          <w:rFonts w:ascii="Palatino Linotype" w:hAnsi="Palatino Linotype" w:cs="Arial"/>
          <w:b/>
          <w:sz w:val="24"/>
        </w:rPr>
        <w:t>EL SUJETO OBLIGADO</w:t>
      </w:r>
      <w:r w:rsidR="00E86645" w:rsidRPr="00BF358C">
        <w:rPr>
          <w:rFonts w:ascii="Palatino Linotype" w:hAnsi="Palatino Linotype" w:cs="Arial"/>
          <w:sz w:val="24"/>
        </w:rPr>
        <w:t xml:space="preserve">, la solicitud de acceso a la información </w:t>
      </w:r>
      <w:proofErr w:type="gramStart"/>
      <w:r w:rsidR="00E86645" w:rsidRPr="00BF358C">
        <w:rPr>
          <w:rFonts w:ascii="Palatino Linotype" w:hAnsi="Palatino Linotype" w:cs="Arial"/>
          <w:sz w:val="24"/>
        </w:rPr>
        <w:t>pública</w:t>
      </w:r>
      <w:proofErr w:type="gramEnd"/>
      <w:r w:rsidR="00E86645" w:rsidRPr="00BF358C">
        <w:rPr>
          <w:rFonts w:ascii="Palatino Linotype" w:hAnsi="Palatino Linotype" w:cs="Arial"/>
          <w:sz w:val="24"/>
        </w:rPr>
        <w:t xml:space="preserve">, a la que se le asignó el número de expediente </w:t>
      </w:r>
      <w:r w:rsidR="00E86645" w:rsidRPr="00BF358C">
        <w:rPr>
          <w:rFonts w:ascii="Palatino Linotype" w:hAnsi="Palatino Linotype" w:cs="Arial"/>
          <w:b/>
          <w:bCs/>
          <w:sz w:val="24"/>
        </w:rPr>
        <w:t>000</w:t>
      </w:r>
      <w:r w:rsidR="007548C8" w:rsidRPr="00BF358C">
        <w:rPr>
          <w:rFonts w:ascii="Palatino Linotype" w:hAnsi="Palatino Linotype" w:cs="Arial"/>
          <w:b/>
          <w:bCs/>
          <w:sz w:val="24"/>
        </w:rPr>
        <w:t>29</w:t>
      </w:r>
      <w:r w:rsidR="00E86645" w:rsidRPr="00BF358C">
        <w:rPr>
          <w:rFonts w:ascii="Palatino Linotype" w:hAnsi="Palatino Linotype" w:cs="Arial"/>
          <w:b/>
          <w:bCs/>
          <w:sz w:val="24"/>
        </w:rPr>
        <w:t>/</w:t>
      </w:r>
      <w:r w:rsidR="007548C8" w:rsidRPr="00BF358C">
        <w:rPr>
          <w:rFonts w:ascii="Palatino Linotype" w:hAnsi="Palatino Linotype" w:cs="Arial"/>
          <w:b/>
          <w:bCs/>
          <w:sz w:val="24"/>
        </w:rPr>
        <w:t>CHICONCU</w:t>
      </w:r>
      <w:r w:rsidR="00E86645" w:rsidRPr="00BF358C">
        <w:rPr>
          <w:rFonts w:ascii="Palatino Linotype" w:hAnsi="Palatino Linotype" w:cs="Arial"/>
          <w:b/>
          <w:bCs/>
          <w:sz w:val="24"/>
        </w:rPr>
        <w:t>/IP/2019</w:t>
      </w:r>
      <w:r w:rsidR="00E86645" w:rsidRPr="00BF358C">
        <w:rPr>
          <w:rFonts w:ascii="Palatino Linotype" w:hAnsi="Palatino Linotype" w:cs="Arial"/>
          <w:sz w:val="24"/>
        </w:rPr>
        <w:t xml:space="preserve">, </w:t>
      </w:r>
      <w:r w:rsidR="00E86645" w:rsidRPr="00BF358C">
        <w:rPr>
          <w:rFonts w:ascii="Palatino Linotype" w:hAnsi="Palatino Linotype" w:cs="Arial"/>
          <w:bCs/>
          <w:sz w:val="24"/>
        </w:rPr>
        <w:t>por medio del cual requirió</w:t>
      </w:r>
      <w:r w:rsidRPr="00BF358C">
        <w:rPr>
          <w:rFonts w:ascii="Palatino Linotype" w:hAnsi="Palatino Linotype" w:cs="Arial"/>
          <w:sz w:val="24"/>
        </w:rPr>
        <w:t>:</w:t>
      </w:r>
    </w:p>
    <w:p w:rsidR="001F1FCA" w:rsidRPr="00BF358C" w:rsidRDefault="001F1FCA" w:rsidP="005D0155">
      <w:pPr>
        <w:pStyle w:val="Prrafodelista"/>
        <w:spacing w:after="0" w:line="240" w:lineRule="auto"/>
        <w:ind w:left="0"/>
        <w:contextualSpacing w:val="0"/>
        <w:jc w:val="both"/>
        <w:rPr>
          <w:rFonts w:ascii="Palatino Linotype" w:hAnsi="Palatino Linotype" w:cs="Arial"/>
          <w:b/>
          <w:szCs w:val="28"/>
        </w:rPr>
      </w:pPr>
    </w:p>
    <w:p w:rsidR="00D06012" w:rsidRPr="00BF358C" w:rsidRDefault="00535903" w:rsidP="005D0155">
      <w:pPr>
        <w:tabs>
          <w:tab w:val="left" w:pos="851"/>
        </w:tabs>
        <w:spacing w:after="0" w:line="240" w:lineRule="auto"/>
        <w:ind w:left="851" w:right="901"/>
        <w:jc w:val="both"/>
        <w:rPr>
          <w:rFonts w:ascii="Palatino Linotype" w:hAnsi="Palatino Linotype" w:cs="Arial"/>
          <w:i/>
          <w:sz w:val="22"/>
          <w:szCs w:val="22"/>
        </w:rPr>
      </w:pPr>
      <w:r w:rsidRPr="00BF358C">
        <w:rPr>
          <w:rFonts w:ascii="Palatino Linotype" w:hAnsi="Palatino Linotype" w:cs="Arial"/>
          <w:i/>
          <w:sz w:val="22"/>
          <w:szCs w:val="22"/>
        </w:rPr>
        <w:t>“</w:t>
      </w:r>
      <w:r w:rsidR="007548C8" w:rsidRPr="00BF358C">
        <w:rPr>
          <w:rFonts w:ascii="Palatino Linotype" w:hAnsi="Palatino Linotype" w:cs="Arial"/>
          <w:i/>
          <w:sz w:val="22"/>
          <w:szCs w:val="22"/>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Pr="00BF358C">
        <w:rPr>
          <w:rFonts w:ascii="Palatino Linotype" w:hAnsi="Palatino Linotype" w:cs="Arial"/>
          <w:i/>
          <w:sz w:val="22"/>
          <w:szCs w:val="22"/>
        </w:rPr>
        <w:t>”</w:t>
      </w:r>
      <w:r w:rsidR="004C474B" w:rsidRPr="00BF358C">
        <w:rPr>
          <w:rFonts w:ascii="Palatino Linotype" w:hAnsi="Palatino Linotype" w:cs="Arial"/>
          <w:i/>
          <w:sz w:val="22"/>
          <w:szCs w:val="22"/>
        </w:rPr>
        <w:t xml:space="preserve"> </w:t>
      </w:r>
      <w:r w:rsidRPr="00BF358C">
        <w:rPr>
          <w:rFonts w:ascii="Palatino Linotype" w:hAnsi="Palatino Linotype" w:cs="Arial"/>
          <w:i/>
          <w:sz w:val="22"/>
          <w:szCs w:val="22"/>
        </w:rPr>
        <w:t>(Sic)</w:t>
      </w:r>
    </w:p>
    <w:p w:rsidR="001945C4" w:rsidRPr="00BF358C" w:rsidRDefault="001945C4" w:rsidP="005D0155">
      <w:pPr>
        <w:tabs>
          <w:tab w:val="left" w:pos="851"/>
        </w:tabs>
        <w:spacing w:after="0" w:line="240" w:lineRule="auto"/>
        <w:ind w:left="851" w:right="901"/>
        <w:jc w:val="both"/>
        <w:rPr>
          <w:rFonts w:ascii="Palatino Linotype" w:hAnsi="Palatino Linotype" w:cs="Arial"/>
          <w:i/>
          <w:sz w:val="22"/>
          <w:szCs w:val="22"/>
        </w:rPr>
      </w:pPr>
    </w:p>
    <w:p w:rsidR="00E34E9F" w:rsidRPr="00BF358C" w:rsidRDefault="00362295" w:rsidP="005D0155">
      <w:pPr>
        <w:spacing w:after="0" w:line="360" w:lineRule="auto"/>
        <w:jc w:val="both"/>
        <w:rPr>
          <w:rFonts w:ascii="Palatino Linotype" w:hAnsi="Palatino Linotype" w:cs="Arial"/>
          <w:sz w:val="24"/>
        </w:rPr>
      </w:pPr>
      <w:r w:rsidRPr="00BF358C">
        <w:rPr>
          <w:rFonts w:ascii="Palatino Linotype" w:hAnsi="Palatino Linotype" w:cs="Arial"/>
          <w:b/>
          <w:sz w:val="24"/>
          <w:szCs w:val="24"/>
        </w:rPr>
        <w:t>MODALIDAD DE ENTREGA:</w:t>
      </w:r>
      <w:r w:rsidRPr="00BF358C">
        <w:rPr>
          <w:rFonts w:ascii="Palatino Linotype" w:hAnsi="Palatino Linotype" w:cs="Arial"/>
          <w:sz w:val="24"/>
          <w:szCs w:val="24"/>
        </w:rPr>
        <w:t xml:space="preserve"> </w:t>
      </w:r>
      <w:r w:rsidR="00E34E9F" w:rsidRPr="00BF358C">
        <w:rPr>
          <w:rFonts w:ascii="Palatino Linotype" w:hAnsi="Palatino Linotype" w:cs="Arial"/>
          <w:sz w:val="24"/>
        </w:rPr>
        <w:t xml:space="preserve">Vía </w:t>
      </w:r>
      <w:r w:rsidR="00E34E9F" w:rsidRPr="00BF358C">
        <w:rPr>
          <w:rFonts w:ascii="Palatino Linotype" w:hAnsi="Palatino Linotype" w:cs="Arial"/>
          <w:b/>
          <w:sz w:val="24"/>
        </w:rPr>
        <w:t>SAIMEX</w:t>
      </w:r>
      <w:r w:rsidR="00E34E9F" w:rsidRPr="00BF358C">
        <w:rPr>
          <w:rFonts w:ascii="Palatino Linotype" w:hAnsi="Palatino Linotype" w:cs="Arial"/>
          <w:sz w:val="24"/>
        </w:rPr>
        <w:t>.</w:t>
      </w:r>
    </w:p>
    <w:p w:rsidR="00A824F2" w:rsidRPr="00BF358C" w:rsidRDefault="00A824F2" w:rsidP="005D0155">
      <w:pPr>
        <w:spacing w:after="0" w:line="360" w:lineRule="auto"/>
        <w:jc w:val="both"/>
        <w:rPr>
          <w:rFonts w:ascii="Palatino Linotype" w:hAnsi="Palatino Linotype" w:cs="Arial"/>
          <w:sz w:val="24"/>
          <w:szCs w:val="24"/>
        </w:rPr>
      </w:pPr>
    </w:p>
    <w:p w:rsidR="00E34E9F" w:rsidRPr="00BF358C" w:rsidRDefault="004A5DD5" w:rsidP="005D0155">
      <w:pPr>
        <w:spacing w:after="0" w:line="360" w:lineRule="auto"/>
        <w:jc w:val="both"/>
        <w:rPr>
          <w:rFonts w:ascii="Palatino Linotype" w:hAnsi="Palatino Linotype" w:cs="Arial"/>
          <w:sz w:val="24"/>
          <w:szCs w:val="24"/>
        </w:rPr>
      </w:pPr>
      <w:r w:rsidRPr="00BF358C">
        <w:rPr>
          <w:rFonts w:ascii="Palatino Linotype" w:hAnsi="Palatino Linotype"/>
          <w:b/>
          <w:sz w:val="28"/>
          <w:szCs w:val="24"/>
          <w:lang w:val="es-MX"/>
        </w:rPr>
        <w:t xml:space="preserve">II. </w:t>
      </w:r>
      <w:r w:rsidR="00E86645" w:rsidRPr="00BF358C">
        <w:rPr>
          <w:rFonts w:ascii="Palatino Linotype" w:eastAsia="Times New Roman" w:hAnsi="Palatino Linotype" w:cs="Arial"/>
          <w:sz w:val="24"/>
          <w:szCs w:val="24"/>
          <w:lang w:val="es-MX"/>
        </w:rPr>
        <w:t xml:space="preserve">En cumplimiento al artículo 162 de la Ley de Transparencia y Acceso a la Información Pública del Estado de México y Municipios, el </w:t>
      </w:r>
      <w:r w:rsidR="00E34E9F" w:rsidRPr="00BF358C">
        <w:rPr>
          <w:rFonts w:ascii="Palatino Linotype" w:eastAsia="Times New Roman" w:hAnsi="Palatino Linotype" w:cs="Arial"/>
          <w:sz w:val="24"/>
          <w:szCs w:val="24"/>
          <w:lang w:val="es-MX"/>
        </w:rPr>
        <w:t xml:space="preserve">siete de mazo </w:t>
      </w:r>
      <w:r w:rsidR="00E86645" w:rsidRPr="00BF358C">
        <w:rPr>
          <w:rFonts w:ascii="Palatino Linotype" w:eastAsia="Times New Roman" w:hAnsi="Palatino Linotype" w:cs="Arial"/>
          <w:sz w:val="24"/>
          <w:szCs w:val="24"/>
          <w:lang w:val="es-MX"/>
        </w:rPr>
        <w:t xml:space="preserve">de dos mil </w:t>
      </w:r>
      <w:r w:rsidR="00E86645" w:rsidRPr="00BF358C">
        <w:rPr>
          <w:rFonts w:ascii="Palatino Linotype" w:eastAsia="Times New Roman" w:hAnsi="Palatino Linotype" w:cs="Arial"/>
          <w:sz w:val="24"/>
          <w:szCs w:val="24"/>
          <w:lang w:val="es-MX"/>
        </w:rPr>
        <w:lastRenderedPageBreak/>
        <w:t xml:space="preserve">diecinueve, </w:t>
      </w:r>
      <w:r w:rsidR="00E86645" w:rsidRPr="00BF358C">
        <w:rPr>
          <w:rFonts w:ascii="Palatino Linotype" w:eastAsia="Times New Roman" w:hAnsi="Palatino Linotype" w:cs="Arial"/>
          <w:b/>
          <w:sz w:val="24"/>
          <w:szCs w:val="24"/>
          <w:lang w:val="es-MX"/>
        </w:rPr>
        <w:t>EL SUJETO OBLIGADO</w:t>
      </w:r>
      <w:r w:rsidR="00E86645" w:rsidRPr="00BF358C">
        <w:rPr>
          <w:rFonts w:ascii="Palatino Linotype" w:eastAsia="Times New Roman" w:hAnsi="Palatino Linotype" w:cs="Arial"/>
          <w:sz w:val="24"/>
          <w:szCs w:val="24"/>
          <w:lang w:val="es-MX"/>
        </w:rPr>
        <w:t xml:space="preserve"> turnó mediante requerimiento, el contenido de la solicitud de información a</w:t>
      </w:r>
      <w:r w:rsidR="00E34E9F" w:rsidRPr="00BF358C">
        <w:rPr>
          <w:rFonts w:ascii="Palatino Linotype" w:eastAsia="Times New Roman" w:hAnsi="Palatino Linotype" w:cs="Arial"/>
          <w:sz w:val="24"/>
          <w:szCs w:val="24"/>
          <w:lang w:val="es-MX"/>
        </w:rPr>
        <w:t xml:space="preserve">l </w:t>
      </w:r>
      <w:r w:rsidR="00E86645" w:rsidRPr="00BF358C">
        <w:rPr>
          <w:rFonts w:ascii="Palatino Linotype" w:eastAsia="Times New Roman" w:hAnsi="Palatino Linotype" w:cs="Arial"/>
          <w:sz w:val="24"/>
          <w:szCs w:val="24"/>
          <w:lang w:val="es-MX"/>
        </w:rPr>
        <w:t>Servidor Público Habilitado</w:t>
      </w:r>
      <w:r w:rsidR="00E34E9F" w:rsidRPr="00BF358C">
        <w:rPr>
          <w:rFonts w:ascii="Palatino Linotype" w:hAnsi="Palatino Linotype" w:cs="Arial"/>
          <w:sz w:val="24"/>
          <w:szCs w:val="24"/>
        </w:rPr>
        <w:t xml:space="preserve"> del cual se desconoce a qué área pertenece, pues del IPOMEX no se advierte su cargo, a efecto de que realizaran la búsqueda y localización de la misma, tal como se desprende a continuación: </w:t>
      </w:r>
    </w:p>
    <w:p w:rsidR="000602FA" w:rsidRPr="00BF358C" w:rsidRDefault="000602FA" w:rsidP="005D0155">
      <w:pPr>
        <w:spacing w:after="0" w:line="360" w:lineRule="auto"/>
        <w:jc w:val="both"/>
        <w:rPr>
          <w:rFonts w:ascii="Palatino Linotype" w:hAnsi="Palatino Linotype" w:cs="Arial"/>
          <w:sz w:val="24"/>
          <w:szCs w:val="24"/>
        </w:rPr>
      </w:pPr>
      <w:r w:rsidRPr="00BF358C">
        <w:rPr>
          <w:rFonts w:ascii="Palatino Linotype" w:hAnsi="Palatino Linotype"/>
          <w:noProof/>
          <w:lang w:val="es-MX" w:eastAsia="es-MX"/>
        </w:rPr>
        <mc:AlternateContent>
          <mc:Choice Requires="wps">
            <w:drawing>
              <wp:anchor distT="0" distB="0" distL="114300" distR="114300" simplePos="0" relativeHeight="251703296" behindDoc="0" locked="0" layoutInCell="1" allowOverlap="1">
                <wp:simplePos x="0" y="0"/>
                <wp:positionH relativeFrom="margin">
                  <wp:align>right</wp:align>
                </wp:positionH>
                <wp:positionV relativeFrom="paragraph">
                  <wp:posOffset>1440540</wp:posOffset>
                </wp:positionV>
                <wp:extent cx="5652770" cy="474453"/>
                <wp:effectExtent l="76200" t="38100" r="81280" b="97155"/>
                <wp:wrapNone/>
                <wp:docPr id="10" name="Rectángulo redondeado 10"/>
                <wp:cNvGraphicFramePr/>
                <a:graphic xmlns:a="http://schemas.openxmlformats.org/drawingml/2006/main">
                  <a:graphicData uri="http://schemas.microsoft.com/office/word/2010/wordprocessingShape">
                    <wps:wsp>
                      <wps:cNvSpPr/>
                      <wps:spPr>
                        <a:xfrm>
                          <a:off x="0" y="0"/>
                          <a:ext cx="5652770" cy="47445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FC100B8" id="Rectángulo redondeado 10" o:spid="_x0000_s1026" style="position:absolute;margin-left:393.9pt;margin-top:113.45pt;width:445.1pt;height:37.35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0AalwIAAIAFAAAOAAAAZHJzL2Uyb0RvYy54bWysVN1O2zAUvp+0d7B8P9KWlrKIFFWgTpMQ&#10;IGDi2nXsNpLj4x27Tbu32bPsxTh20lAxJKRpuXCOff6/83NxuasN2yr0FdiCD08GnCkroazsquA/&#10;nhZfzjnzQdhSGLCq4Hvl+eXs86eLxuVqBGswpUJGRqzPG1fwdQguzzIv16oW/gScssTUgLUIdMVV&#10;VqJoyHptstFgcJY1gKVDkMp7er1umXyW7GutZLjT2qvATMEptpBOTOcyntnsQuQrFG5dyS4M8Q9R&#10;1KKy5LQ3dS2CYBus/jJVVxLBgw4nEuoMtK6kSjlQNsPBm2we18KplAuB410Pk/9/ZuXt9h5ZVVLt&#10;CB4raqrRA6H257ddbQwwVCXYUokSGAkQWo3zOSk9unvsbp7ImPpOYx3/lBTbJYT3PcJqF5ikx8nZ&#10;ZDSdkidJvPF0PJ6cRqPZq7ZDH74pqFkkCo6wsWUMKKErtjc+tPIHuejRwqIyht5FbixrCj46n0wn&#10;ScODqcrIjUyPq+WVQbYV1A2LxYC+zvuRGMViLIUUE21TS1TYG9U6eFCaAKNkhq2H2KqqNyukVDYM&#10;O7vGknRU0xRCr3j6sWInH1VVauNeefSxcq+RPIMNvXJdWcD3DJg+ZN3KHxBo844QLKHcU68gtEPk&#10;nVxUVKMb4cO9QJoaKittgnBHhzZAZYCO4mwN+Ou99yhPzUxczhqawoL7nxuBijPz3VKbfx2Ox3Fs&#10;02U8mY7ogsec5THHbuoroNIOaec4mcgoH8yB1Aj1My2MefRKLGEl+S64DHi4XIV2O9DKkWo+T2I0&#10;qk6EG/vo5KHqsf2eds8CXdeogVr8Fg4TK/I3rdrKxnpYmG8C6Cr18SuuHd405mkcupUU98jxPUm9&#10;Ls7ZCwAAAP//AwBQSwMEFAAGAAgAAAAhAJGA35LdAAAACAEAAA8AAABkcnMvZG93bnJldi54bWxM&#10;jzFPwzAUhHck/oP1kFgqajegKA15qVAlFgakpAyMbvwaR8TPUey24d9jJhhPd7r7rtotbhQXmsPg&#10;GWGzViCIO28G7hE+Dq8PBYgQNRs9eiaEbwqwq29vKl0af+WGLm3sRSrhUGoEG+NUShk6S06HtZ+I&#10;k3fys9MxybmXZtbXVO5GmSmVS6cHTgtWT7S31H21Z4fArW/23WdhVytq7dv7qTH5k0W8v1tenkFE&#10;WuJfGH7xEzrUienoz2yCGBHSkYiQZfkWRLKLrcpAHBEe1SYHWVfy/4H6BwAA//8DAFBLAQItABQA&#10;BgAIAAAAIQC2gziS/gAAAOEBAAATAAAAAAAAAAAAAAAAAAAAAABbQ29udGVudF9UeXBlc10ueG1s&#10;UEsBAi0AFAAGAAgAAAAhADj9If/WAAAAlAEAAAsAAAAAAAAAAAAAAAAALwEAAF9yZWxzLy5yZWxz&#10;UEsBAi0AFAAGAAgAAAAhAGGrQBqXAgAAgAUAAA4AAAAAAAAAAAAAAAAALgIAAGRycy9lMm9Eb2Mu&#10;eG1sUEsBAi0AFAAGAAgAAAAhAJGA35LdAAAACAEAAA8AAAAAAAAAAAAAAAAA8QQAAGRycy9kb3du&#10;cmV2LnhtbFBLBQYAAAAABAAEAPMAAAD7BQAAAAA=&#10;" filled="f" strokecolor="red" strokeweight="2.25pt">
                <v:shadow on="t" color="black" opacity="22937f" origin=",.5" offset="0,.63889mm"/>
                <w10:wrap anchorx="margin"/>
              </v:roundrect>
            </w:pict>
          </mc:Fallback>
        </mc:AlternateContent>
      </w:r>
      <w:r w:rsidRPr="00BF358C">
        <w:rPr>
          <w:rFonts w:ascii="Palatino Linotype" w:hAnsi="Palatino Linotype" w:cs="Arial"/>
          <w:noProof/>
          <w:sz w:val="24"/>
          <w:szCs w:val="24"/>
          <w:lang w:val="es-MX" w:eastAsia="es-MX"/>
        </w:rPr>
        <w:drawing>
          <wp:inline distT="0" distB="0" distL="0" distR="0">
            <wp:extent cx="5791835" cy="2777706"/>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8">
                      <a:extLst>
                        <a:ext uri="{28A0092B-C50C-407E-A947-70E740481C1C}">
                          <a14:useLocalDpi xmlns:a14="http://schemas.microsoft.com/office/drawing/2010/main" val="0"/>
                        </a:ext>
                      </a:extLst>
                    </a:blip>
                    <a:stretch>
                      <a:fillRect/>
                    </a:stretch>
                  </pic:blipFill>
                  <pic:spPr>
                    <a:xfrm>
                      <a:off x="0" y="0"/>
                      <a:ext cx="5797086" cy="2780224"/>
                    </a:xfrm>
                    <a:prstGeom prst="rect">
                      <a:avLst/>
                    </a:prstGeom>
                  </pic:spPr>
                </pic:pic>
              </a:graphicData>
            </a:graphic>
          </wp:inline>
        </w:drawing>
      </w:r>
    </w:p>
    <w:p w:rsidR="005D0155" w:rsidRPr="00BF358C" w:rsidRDefault="005D0155" w:rsidP="005D0155">
      <w:pPr>
        <w:spacing w:after="0" w:line="360" w:lineRule="auto"/>
        <w:jc w:val="both"/>
        <w:rPr>
          <w:rFonts w:ascii="Palatino Linotype" w:hAnsi="Palatino Linotype" w:cs="Arial"/>
          <w:sz w:val="24"/>
          <w:szCs w:val="24"/>
        </w:rPr>
      </w:pPr>
    </w:p>
    <w:p w:rsidR="003B71E8" w:rsidRPr="00BF358C" w:rsidRDefault="00E86645" w:rsidP="005D0155">
      <w:pPr>
        <w:spacing w:after="0" w:line="360" w:lineRule="auto"/>
        <w:jc w:val="both"/>
        <w:rPr>
          <w:rFonts w:ascii="Palatino Linotype" w:hAnsi="Palatino Linotype" w:cs="Arial"/>
          <w:sz w:val="24"/>
          <w:szCs w:val="24"/>
        </w:rPr>
      </w:pPr>
      <w:r w:rsidRPr="00BF358C">
        <w:rPr>
          <w:rFonts w:ascii="Palatino Linotype" w:hAnsi="Palatino Linotype"/>
          <w:b/>
          <w:sz w:val="28"/>
          <w:szCs w:val="24"/>
          <w:lang w:val="es-MX"/>
        </w:rPr>
        <w:t xml:space="preserve">III. </w:t>
      </w:r>
      <w:r w:rsidRPr="00BF358C">
        <w:rPr>
          <w:rFonts w:ascii="Palatino Linotype" w:eastAsia="Times New Roman" w:hAnsi="Palatino Linotype" w:cs="Times New Roman"/>
          <w:sz w:val="24"/>
          <w:szCs w:val="24"/>
          <w:lang w:val="es-MX"/>
        </w:rPr>
        <w:t xml:space="preserve">De las constancias que obran en </w:t>
      </w:r>
      <w:r w:rsidRPr="00BF358C">
        <w:rPr>
          <w:rFonts w:ascii="Palatino Linotype" w:eastAsia="Times New Roman" w:hAnsi="Palatino Linotype" w:cs="Times New Roman"/>
          <w:b/>
          <w:sz w:val="24"/>
          <w:szCs w:val="24"/>
          <w:lang w:val="es-MX"/>
        </w:rPr>
        <w:t>EL SAIMEX,</w:t>
      </w:r>
      <w:r w:rsidRPr="00BF358C">
        <w:rPr>
          <w:rFonts w:ascii="Palatino Linotype" w:eastAsia="Times New Roman" w:hAnsi="Palatino Linotype" w:cs="Times New Roman"/>
          <w:sz w:val="24"/>
          <w:szCs w:val="24"/>
          <w:lang w:val="es-MX"/>
        </w:rPr>
        <w:t xml:space="preserve"> se advierte que en fecha </w:t>
      </w:r>
      <w:r w:rsidR="000602FA" w:rsidRPr="00BF358C">
        <w:rPr>
          <w:rFonts w:ascii="Palatino Linotype" w:eastAsia="Times New Roman" w:hAnsi="Palatino Linotype" w:cs="Times New Roman"/>
          <w:sz w:val="24"/>
          <w:szCs w:val="24"/>
          <w:lang w:val="es-MX"/>
        </w:rPr>
        <w:t xml:space="preserve">quince </w:t>
      </w:r>
      <w:r w:rsidR="002259CA" w:rsidRPr="00BF358C">
        <w:rPr>
          <w:rFonts w:ascii="Palatino Linotype" w:eastAsia="Times New Roman" w:hAnsi="Palatino Linotype" w:cs="Times New Roman"/>
          <w:sz w:val="24"/>
          <w:szCs w:val="24"/>
          <w:lang w:val="es-MX"/>
        </w:rPr>
        <w:t xml:space="preserve">de marzo </w:t>
      </w:r>
      <w:r w:rsidRPr="00BF358C">
        <w:rPr>
          <w:rFonts w:ascii="Palatino Linotype" w:eastAsia="Times New Roman" w:hAnsi="Palatino Linotype" w:cs="Times New Roman"/>
          <w:sz w:val="24"/>
          <w:szCs w:val="24"/>
          <w:lang w:val="es-MX"/>
        </w:rPr>
        <w:t xml:space="preserve">de dos mil </w:t>
      </w:r>
      <w:r w:rsidRPr="00BF358C">
        <w:rPr>
          <w:rFonts w:ascii="Palatino Linotype" w:eastAsia="Times New Roman" w:hAnsi="Palatino Linotype" w:cs="Arial"/>
          <w:sz w:val="24"/>
          <w:szCs w:val="24"/>
          <w:lang w:val="es-MX"/>
        </w:rPr>
        <w:t>diecinueve</w:t>
      </w:r>
      <w:r w:rsidRPr="00BF358C">
        <w:rPr>
          <w:rFonts w:ascii="Palatino Linotype" w:eastAsia="Times New Roman" w:hAnsi="Palatino Linotype" w:cs="Times New Roman"/>
          <w:sz w:val="24"/>
          <w:szCs w:val="24"/>
          <w:lang w:val="es-MX"/>
        </w:rPr>
        <w:t xml:space="preserve">, </w:t>
      </w:r>
      <w:r w:rsidR="000C61D8" w:rsidRPr="00BF358C">
        <w:rPr>
          <w:rFonts w:ascii="Palatino Linotype" w:hAnsi="Palatino Linotype" w:cs="Arial"/>
          <w:sz w:val="24"/>
          <w:szCs w:val="24"/>
        </w:rPr>
        <w:t>el Responsable de la Unidad de Transparencia del</w:t>
      </w:r>
      <w:r w:rsidR="000C61D8" w:rsidRPr="00BF358C">
        <w:rPr>
          <w:rFonts w:ascii="Palatino Linotype" w:hAnsi="Palatino Linotype" w:cs="Arial"/>
          <w:b/>
          <w:sz w:val="24"/>
          <w:szCs w:val="24"/>
        </w:rPr>
        <w:t xml:space="preserve"> SUJETO OBLIGADO</w:t>
      </w:r>
      <w:r w:rsidR="000C61D8" w:rsidRPr="00BF358C">
        <w:rPr>
          <w:rFonts w:ascii="Palatino Linotype" w:hAnsi="Palatino Linotype" w:cs="Arial"/>
          <w:sz w:val="24"/>
          <w:szCs w:val="24"/>
        </w:rPr>
        <w:t xml:space="preserve"> dio respuesta a la solicitud de información</w:t>
      </w:r>
      <w:r w:rsidR="003B71E8" w:rsidRPr="00BF358C">
        <w:rPr>
          <w:rFonts w:ascii="Palatino Linotype" w:hAnsi="Palatino Linotype" w:cs="Arial"/>
          <w:sz w:val="24"/>
          <w:szCs w:val="24"/>
        </w:rPr>
        <w:t>, en los siguientes términos:</w:t>
      </w:r>
    </w:p>
    <w:p w:rsidR="007D103E" w:rsidRPr="00BF358C" w:rsidRDefault="007D103E" w:rsidP="005D0155">
      <w:pPr>
        <w:spacing w:after="0" w:line="240" w:lineRule="auto"/>
        <w:jc w:val="both"/>
        <w:rPr>
          <w:rFonts w:ascii="Palatino Linotype" w:hAnsi="Palatino Linotype" w:cs="Arial"/>
          <w:sz w:val="22"/>
          <w:szCs w:val="22"/>
        </w:rPr>
      </w:pPr>
    </w:p>
    <w:p w:rsidR="000602FA" w:rsidRPr="00BF358C" w:rsidRDefault="003B71E8" w:rsidP="005D0155">
      <w:pPr>
        <w:tabs>
          <w:tab w:val="left" w:pos="851"/>
        </w:tabs>
        <w:spacing w:after="0" w:line="240" w:lineRule="auto"/>
        <w:ind w:left="851" w:right="901"/>
        <w:jc w:val="both"/>
        <w:rPr>
          <w:rFonts w:ascii="Palatino Linotype" w:hAnsi="Palatino Linotype" w:cs="Arial"/>
          <w:i/>
          <w:sz w:val="22"/>
          <w:szCs w:val="22"/>
        </w:rPr>
      </w:pPr>
      <w:r w:rsidRPr="00BF358C">
        <w:rPr>
          <w:rFonts w:ascii="Palatino Linotype" w:hAnsi="Palatino Linotype" w:cs="Arial"/>
          <w:i/>
          <w:sz w:val="22"/>
          <w:szCs w:val="22"/>
        </w:rPr>
        <w:t>“</w:t>
      </w:r>
      <w:r w:rsidR="000E6D32" w:rsidRPr="00BF358C">
        <w:rPr>
          <w:rFonts w:ascii="Palatino Linotype" w:hAnsi="Palatino Linotype" w:cs="Arial"/>
          <w:i/>
          <w:sz w:val="22"/>
          <w:szCs w:val="22"/>
        </w:rPr>
        <w:t>…</w:t>
      </w:r>
      <w:r w:rsidR="000602FA" w:rsidRPr="00BF358C">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602FA" w:rsidRPr="00BF358C" w:rsidRDefault="000602FA" w:rsidP="005D0155">
      <w:pPr>
        <w:tabs>
          <w:tab w:val="left" w:pos="851"/>
        </w:tabs>
        <w:spacing w:after="0" w:line="240" w:lineRule="auto"/>
        <w:ind w:left="851" w:right="901"/>
        <w:jc w:val="both"/>
        <w:rPr>
          <w:rFonts w:ascii="Palatino Linotype" w:hAnsi="Palatino Linotype" w:cs="Arial"/>
          <w:i/>
          <w:sz w:val="22"/>
          <w:szCs w:val="22"/>
        </w:rPr>
      </w:pPr>
    </w:p>
    <w:p w:rsidR="000602FA" w:rsidRPr="00BF358C" w:rsidRDefault="000602FA" w:rsidP="005D0155">
      <w:pPr>
        <w:tabs>
          <w:tab w:val="left" w:pos="851"/>
        </w:tabs>
        <w:spacing w:after="0" w:line="240" w:lineRule="auto"/>
        <w:ind w:left="851" w:right="901"/>
        <w:jc w:val="both"/>
        <w:rPr>
          <w:rFonts w:ascii="Palatino Linotype" w:hAnsi="Palatino Linotype" w:cs="Arial"/>
          <w:i/>
          <w:sz w:val="22"/>
          <w:szCs w:val="22"/>
        </w:rPr>
      </w:pPr>
      <w:proofErr w:type="spellStart"/>
      <w:r w:rsidRPr="00BF358C">
        <w:rPr>
          <w:rFonts w:ascii="Palatino Linotype" w:hAnsi="Palatino Linotype" w:cs="Arial"/>
          <w:i/>
          <w:sz w:val="22"/>
          <w:szCs w:val="22"/>
        </w:rPr>
        <w:t>Chiconcuac</w:t>
      </w:r>
      <w:proofErr w:type="spellEnd"/>
      <w:r w:rsidRPr="00BF358C">
        <w:rPr>
          <w:rFonts w:ascii="Palatino Linotype" w:hAnsi="Palatino Linotype" w:cs="Arial"/>
          <w:i/>
          <w:sz w:val="22"/>
          <w:szCs w:val="22"/>
        </w:rPr>
        <w:t xml:space="preserve">, México a 15 de Marzo del 2019 Nombre del solicitante: Folio de la solicitud: 00029/CHICONCU/IP/2019 En respuesta a la solicitud recibida, nos permitimos hacer de su conocimiento que con fundamento en el artículo 53, </w:t>
      </w:r>
      <w:r w:rsidRPr="00BF358C">
        <w:rPr>
          <w:rFonts w:ascii="Palatino Linotype" w:hAnsi="Palatino Linotype" w:cs="Arial"/>
          <w:i/>
          <w:sz w:val="22"/>
          <w:szCs w:val="22"/>
        </w:rPr>
        <w:lastRenderedPageBreak/>
        <w:t xml:space="preserve">Fracciones: II, V y VI de la Ley de Transparencia y Acceso a la Información Pública del Estado de México y Municipios, le contestamos que: En atención a su solicitud </w:t>
      </w:r>
      <w:proofErr w:type="spellStart"/>
      <w:r w:rsidRPr="00BF358C">
        <w:rPr>
          <w:rFonts w:ascii="Palatino Linotype" w:hAnsi="Palatino Linotype" w:cs="Arial"/>
          <w:i/>
          <w:sz w:val="22"/>
          <w:szCs w:val="22"/>
        </w:rPr>
        <w:t>numero</w:t>
      </w:r>
      <w:proofErr w:type="spellEnd"/>
      <w:r w:rsidRPr="00BF358C">
        <w:rPr>
          <w:rFonts w:ascii="Palatino Linotype" w:hAnsi="Palatino Linotype" w:cs="Arial"/>
          <w:i/>
          <w:sz w:val="22"/>
          <w:szCs w:val="22"/>
        </w:rPr>
        <w:t xml:space="preserve"> 00029/CHICONCU/IP/2019 se le hace de su conocimiento que en base a la </w:t>
      </w:r>
      <w:proofErr w:type="spellStart"/>
      <w:r w:rsidRPr="00BF358C">
        <w:rPr>
          <w:rFonts w:ascii="Palatino Linotype" w:hAnsi="Palatino Linotype" w:cs="Arial"/>
          <w:i/>
          <w:sz w:val="22"/>
          <w:szCs w:val="22"/>
        </w:rPr>
        <w:t>informacion</w:t>
      </w:r>
      <w:proofErr w:type="spellEnd"/>
      <w:r w:rsidRPr="00BF358C">
        <w:rPr>
          <w:rFonts w:ascii="Palatino Linotype" w:hAnsi="Palatino Linotype" w:cs="Arial"/>
          <w:i/>
          <w:sz w:val="22"/>
          <w:szCs w:val="22"/>
        </w:rPr>
        <w:t xml:space="preserve"> solicitada se le ha sido turnada a las distintas áreas sin recibir respuesta de ella. Por ello basados en el </w:t>
      </w:r>
      <w:proofErr w:type="spellStart"/>
      <w:r w:rsidRPr="00BF358C">
        <w:rPr>
          <w:rFonts w:ascii="Palatino Linotype" w:hAnsi="Palatino Linotype" w:cs="Arial"/>
          <w:i/>
          <w:sz w:val="22"/>
          <w:szCs w:val="22"/>
        </w:rPr>
        <w:t>Articulo</w:t>
      </w:r>
      <w:proofErr w:type="spellEnd"/>
      <w:r w:rsidRPr="00BF358C">
        <w:rPr>
          <w:rFonts w:ascii="Palatino Linotype" w:hAnsi="Palatino Linotype" w:cs="Arial"/>
          <w:i/>
          <w:sz w:val="22"/>
          <w:szCs w:val="22"/>
        </w:rPr>
        <w:t xml:space="preserve"> 163 de la Ley de Transparencia y Acceso a la Información </w:t>
      </w:r>
      <w:proofErr w:type="spellStart"/>
      <w:r w:rsidRPr="00BF358C">
        <w:rPr>
          <w:rFonts w:ascii="Palatino Linotype" w:hAnsi="Palatino Linotype" w:cs="Arial"/>
          <w:i/>
          <w:sz w:val="22"/>
          <w:szCs w:val="22"/>
        </w:rPr>
        <w:t>Publica</w:t>
      </w:r>
      <w:proofErr w:type="spellEnd"/>
      <w:r w:rsidRPr="00BF358C">
        <w:rPr>
          <w:rFonts w:ascii="Palatino Linotype" w:hAnsi="Palatino Linotype" w:cs="Arial"/>
          <w:i/>
          <w:sz w:val="22"/>
          <w:szCs w:val="22"/>
        </w:rPr>
        <w:t xml:space="preserve"> se </w:t>
      </w:r>
      <w:proofErr w:type="spellStart"/>
      <w:r w:rsidRPr="00BF358C">
        <w:rPr>
          <w:rFonts w:ascii="Palatino Linotype" w:hAnsi="Palatino Linotype" w:cs="Arial"/>
          <w:i/>
          <w:sz w:val="22"/>
          <w:szCs w:val="22"/>
        </w:rPr>
        <w:t>convoco</w:t>
      </w:r>
      <w:proofErr w:type="spellEnd"/>
      <w:r w:rsidRPr="00BF358C">
        <w:rPr>
          <w:rFonts w:ascii="Palatino Linotype" w:hAnsi="Palatino Linotype" w:cs="Arial"/>
          <w:i/>
          <w:sz w:val="22"/>
          <w:szCs w:val="22"/>
        </w:rPr>
        <w:t xml:space="preserve"> al Comité de Transparencia y se solicitada se </w:t>
      </w:r>
      <w:proofErr w:type="spellStart"/>
      <w:r w:rsidRPr="00BF358C">
        <w:rPr>
          <w:rFonts w:ascii="Palatino Linotype" w:hAnsi="Palatino Linotype" w:cs="Arial"/>
          <w:i/>
          <w:sz w:val="22"/>
          <w:szCs w:val="22"/>
        </w:rPr>
        <w:t>de</w:t>
      </w:r>
      <w:proofErr w:type="spellEnd"/>
      <w:r w:rsidRPr="00BF358C">
        <w:rPr>
          <w:rFonts w:ascii="Palatino Linotype" w:hAnsi="Palatino Linotype" w:cs="Arial"/>
          <w:i/>
          <w:sz w:val="22"/>
          <w:szCs w:val="22"/>
        </w:rPr>
        <w:t xml:space="preserve"> una </w:t>
      </w:r>
      <w:proofErr w:type="spellStart"/>
      <w:r w:rsidRPr="00BF358C">
        <w:rPr>
          <w:rFonts w:ascii="Palatino Linotype" w:hAnsi="Palatino Linotype" w:cs="Arial"/>
          <w:i/>
          <w:sz w:val="22"/>
          <w:szCs w:val="22"/>
        </w:rPr>
        <w:t>prorroga</w:t>
      </w:r>
      <w:proofErr w:type="spellEnd"/>
      <w:r w:rsidRPr="00BF358C">
        <w:rPr>
          <w:rFonts w:ascii="Palatino Linotype" w:hAnsi="Palatino Linotype" w:cs="Arial"/>
          <w:i/>
          <w:sz w:val="22"/>
          <w:szCs w:val="22"/>
        </w:rPr>
        <w:t xml:space="preserve"> de 7 días para dar contestación, debido a que por múltiples ocupaciones no se </w:t>
      </w:r>
      <w:proofErr w:type="spellStart"/>
      <w:r w:rsidRPr="00BF358C">
        <w:rPr>
          <w:rFonts w:ascii="Palatino Linotype" w:hAnsi="Palatino Linotype" w:cs="Arial"/>
          <w:i/>
          <w:sz w:val="22"/>
          <w:szCs w:val="22"/>
        </w:rPr>
        <w:t>logro</w:t>
      </w:r>
      <w:proofErr w:type="spellEnd"/>
      <w:r w:rsidRPr="00BF358C">
        <w:rPr>
          <w:rFonts w:ascii="Palatino Linotype" w:hAnsi="Palatino Linotype" w:cs="Arial"/>
          <w:i/>
          <w:sz w:val="22"/>
          <w:szCs w:val="22"/>
        </w:rPr>
        <w:t xml:space="preserve"> recabar toda la </w:t>
      </w:r>
      <w:proofErr w:type="spellStart"/>
      <w:r w:rsidRPr="00BF358C">
        <w:rPr>
          <w:rFonts w:ascii="Palatino Linotype" w:hAnsi="Palatino Linotype" w:cs="Arial"/>
          <w:i/>
          <w:sz w:val="22"/>
          <w:szCs w:val="22"/>
        </w:rPr>
        <w:t>informacion</w:t>
      </w:r>
      <w:proofErr w:type="spellEnd"/>
      <w:r w:rsidRPr="00BF358C">
        <w:rPr>
          <w:rFonts w:ascii="Palatino Linotype" w:hAnsi="Palatino Linotype" w:cs="Arial"/>
          <w:i/>
          <w:sz w:val="22"/>
          <w:szCs w:val="22"/>
        </w:rPr>
        <w:t xml:space="preserve">. Se le solicita la una prorroga esto a fin de cumplir con lo solicitado. A T E N T A M E N T E C. Omar </w:t>
      </w:r>
      <w:proofErr w:type="spellStart"/>
      <w:r w:rsidRPr="00BF358C">
        <w:rPr>
          <w:rFonts w:ascii="Palatino Linotype" w:hAnsi="Palatino Linotype" w:cs="Arial"/>
          <w:i/>
          <w:sz w:val="22"/>
          <w:szCs w:val="22"/>
        </w:rPr>
        <w:t>Adrian</w:t>
      </w:r>
      <w:proofErr w:type="spellEnd"/>
      <w:r w:rsidRPr="00BF358C">
        <w:rPr>
          <w:rFonts w:ascii="Palatino Linotype" w:hAnsi="Palatino Linotype" w:cs="Arial"/>
          <w:i/>
          <w:sz w:val="22"/>
          <w:szCs w:val="22"/>
        </w:rPr>
        <w:t xml:space="preserve"> </w:t>
      </w:r>
      <w:proofErr w:type="spellStart"/>
      <w:r w:rsidRPr="00BF358C">
        <w:rPr>
          <w:rFonts w:ascii="Palatino Linotype" w:hAnsi="Palatino Linotype" w:cs="Arial"/>
          <w:i/>
          <w:sz w:val="22"/>
          <w:szCs w:val="22"/>
        </w:rPr>
        <w:t>Hernandez</w:t>
      </w:r>
      <w:proofErr w:type="spellEnd"/>
      <w:r w:rsidRPr="00BF358C">
        <w:rPr>
          <w:rFonts w:ascii="Palatino Linotype" w:hAnsi="Palatino Linotype" w:cs="Arial"/>
          <w:i/>
          <w:sz w:val="22"/>
          <w:szCs w:val="22"/>
        </w:rPr>
        <w:t xml:space="preserve"> Espinoza Responsable de la Unidad de Transparencia Ayuntamiento de </w:t>
      </w:r>
      <w:proofErr w:type="spellStart"/>
      <w:r w:rsidRPr="00BF358C">
        <w:rPr>
          <w:rFonts w:ascii="Palatino Linotype" w:hAnsi="Palatino Linotype" w:cs="Arial"/>
          <w:i/>
          <w:sz w:val="22"/>
          <w:szCs w:val="22"/>
        </w:rPr>
        <w:t>Chiconcuac</w:t>
      </w:r>
      <w:proofErr w:type="spellEnd"/>
    </w:p>
    <w:p w:rsidR="000602FA" w:rsidRPr="00BF358C" w:rsidRDefault="000602FA" w:rsidP="005D0155">
      <w:pPr>
        <w:tabs>
          <w:tab w:val="left" w:pos="851"/>
        </w:tabs>
        <w:spacing w:after="0" w:line="240" w:lineRule="auto"/>
        <w:ind w:left="851" w:right="901"/>
        <w:jc w:val="both"/>
        <w:rPr>
          <w:rFonts w:ascii="Palatino Linotype" w:hAnsi="Palatino Linotype" w:cs="Arial"/>
          <w:i/>
          <w:sz w:val="22"/>
          <w:szCs w:val="22"/>
        </w:rPr>
      </w:pPr>
    </w:p>
    <w:p w:rsidR="000602FA" w:rsidRPr="00BF358C" w:rsidRDefault="000602FA" w:rsidP="005D0155">
      <w:pPr>
        <w:tabs>
          <w:tab w:val="left" w:pos="851"/>
        </w:tabs>
        <w:spacing w:after="0" w:line="240" w:lineRule="auto"/>
        <w:ind w:left="851" w:right="901"/>
        <w:jc w:val="both"/>
        <w:rPr>
          <w:rFonts w:ascii="Palatino Linotype" w:hAnsi="Palatino Linotype" w:cs="Arial"/>
          <w:i/>
          <w:sz w:val="22"/>
          <w:szCs w:val="22"/>
        </w:rPr>
      </w:pPr>
      <w:r w:rsidRPr="00BF358C">
        <w:rPr>
          <w:rFonts w:ascii="Palatino Linotype" w:hAnsi="Palatino Linotype" w:cs="Arial"/>
          <w:i/>
          <w:sz w:val="22"/>
          <w:szCs w:val="22"/>
        </w:rPr>
        <w:t>ATENTAMENTE</w:t>
      </w:r>
    </w:p>
    <w:p w:rsidR="000602FA" w:rsidRPr="00BF358C" w:rsidRDefault="000602FA" w:rsidP="005D0155">
      <w:pPr>
        <w:tabs>
          <w:tab w:val="left" w:pos="851"/>
        </w:tabs>
        <w:spacing w:after="0" w:line="240" w:lineRule="auto"/>
        <w:ind w:left="851" w:right="901"/>
        <w:jc w:val="both"/>
        <w:rPr>
          <w:rFonts w:ascii="Palatino Linotype" w:hAnsi="Palatino Linotype" w:cs="Arial"/>
          <w:i/>
          <w:sz w:val="22"/>
          <w:szCs w:val="22"/>
        </w:rPr>
      </w:pPr>
    </w:p>
    <w:p w:rsidR="003B71E8" w:rsidRPr="00BF358C" w:rsidRDefault="000602FA" w:rsidP="005D0155">
      <w:pPr>
        <w:tabs>
          <w:tab w:val="left" w:pos="851"/>
        </w:tabs>
        <w:spacing w:after="0" w:line="240" w:lineRule="auto"/>
        <w:ind w:left="851" w:right="901"/>
        <w:jc w:val="both"/>
        <w:rPr>
          <w:rFonts w:ascii="Palatino Linotype" w:hAnsi="Palatino Linotype" w:cs="Arial"/>
          <w:i/>
          <w:sz w:val="22"/>
          <w:szCs w:val="22"/>
        </w:rPr>
      </w:pPr>
      <w:r w:rsidRPr="00BF358C">
        <w:rPr>
          <w:rFonts w:ascii="Palatino Linotype" w:hAnsi="Palatino Linotype" w:cs="Arial"/>
          <w:i/>
          <w:sz w:val="22"/>
          <w:szCs w:val="22"/>
        </w:rPr>
        <w:t xml:space="preserve">C. Omar </w:t>
      </w:r>
      <w:proofErr w:type="spellStart"/>
      <w:r w:rsidRPr="00BF358C">
        <w:rPr>
          <w:rFonts w:ascii="Palatino Linotype" w:hAnsi="Palatino Linotype" w:cs="Arial"/>
          <w:i/>
          <w:sz w:val="22"/>
          <w:szCs w:val="22"/>
        </w:rPr>
        <w:t>Adrian</w:t>
      </w:r>
      <w:proofErr w:type="spellEnd"/>
      <w:r w:rsidRPr="00BF358C">
        <w:rPr>
          <w:rFonts w:ascii="Palatino Linotype" w:hAnsi="Palatino Linotype" w:cs="Arial"/>
          <w:i/>
          <w:sz w:val="22"/>
          <w:szCs w:val="22"/>
        </w:rPr>
        <w:t xml:space="preserve"> Hernández Espinoza</w:t>
      </w:r>
      <w:r w:rsidR="003214B2" w:rsidRPr="00BF358C">
        <w:rPr>
          <w:rFonts w:ascii="Palatino Linotype" w:hAnsi="Palatino Linotype" w:cs="Arial"/>
          <w:i/>
          <w:sz w:val="22"/>
          <w:szCs w:val="22"/>
        </w:rPr>
        <w:t>” (sic)</w:t>
      </w:r>
    </w:p>
    <w:p w:rsidR="003214B2" w:rsidRPr="00BF358C" w:rsidRDefault="003214B2" w:rsidP="005D0155">
      <w:pPr>
        <w:spacing w:after="0" w:line="240" w:lineRule="auto"/>
        <w:jc w:val="both"/>
        <w:rPr>
          <w:rFonts w:ascii="Palatino Linotype" w:hAnsi="Palatino Linotype" w:cs="Arial"/>
          <w:i/>
          <w:sz w:val="22"/>
          <w:szCs w:val="22"/>
        </w:rPr>
      </w:pPr>
    </w:p>
    <w:p w:rsidR="003214B2" w:rsidRPr="00BF358C" w:rsidRDefault="000602FA" w:rsidP="005D0155">
      <w:pPr>
        <w:spacing w:after="0" w:line="360" w:lineRule="auto"/>
        <w:jc w:val="both"/>
        <w:rPr>
          <w:rFonts w:ascii="Palatino Linotype" w:eastAsia="Times New Roman" w:hAnsi="Palatino Linotype" w:cs="Arial"/>
          <w:sz w:val="24"/>
          <w:szCs w:val="24"/>
          <w:lang w:val="es-MX"/>
        </w:rPr>
      </w:pPr>
      <w:r w:rsidRPr="00BF358C">
        <w:rPr>
          <w:rFonts w:ascii="Palatino Linotype" w:hAnsi="Palatino Linotype"/>
          <w:b/>
          <w:sz w:val="28"/>
          <w:szCs w:val="28"/>
        </w:rPr>
        <w:t>I</w:t>
      </w:r>
      <w:r w:rsidR="002259CA" w:rsidRPr="00BF358C">
        <w:rPr>
          <w:rFonts w:ascii="Palatino Linotype" w:hAnsi="Palatino Linotype"/>
          <w:b/>
          <w:sz w:val="28"/>
          <w:szCs w:val="28"/>
        </w:rPr>
        <w:t>V</w:t>
      </w:r>
      <w:r w:rsidR="000C61D8" w:rsidRPr="00BF358C">
        <w:rPr>
          <w:rFonts w:ascii="Palatino Linotype" w:hAnsi="Palatino Linotype"/>
          <w:b/>
          <w:sz w:val="28"/>
          <w:szCs w:val="28"/>
        </w:rPr>
        <w:t>.</w:t>
      </w:r>
      <w:r w:rsidR="000C61D8" w:rsidRPr="00BF358C">
        <w:rPr>
          <w:rFonts w:ascii="Palatino Linotype" w:hAnsi="Palatino Linotype"/>
          <w:b/>
        </w:rPr>
        <w:t xml:space="preserve"> </w:t>
      </w:r>
      <w:r w:rsidR="00847A35" w:rsidRPr="00BF358C">
        <w:rPr>
          <w:rFonts w:ascii="Palatino Linotype" w:eastAsia="Times New Roman" w:hAnsi="Palatino Linotype" w:cs="Times New Roman"/>
          <w:sz w:val="24"/>
          <w:szCs w:val="24"/>
          <w:lang w:val="es-MX"/>
        </w:rPr>
        <w:t xml:space="preserve">Inconforme con la </w:t>
      </w:r>
      <w:r w:rsidR="00847A35" w:rsidRPr="00BF358C">
        <w:rPr>
          <w:rFonts w:ascii="Palatino Linotype" w:eastAsia="Times New Roman" w:hAnsi="Palatino Linotype" w:cs="Arial"/>
          <w:sz w:val="24"/>
          <w:szCs w:val="24"/>
          <w:lang w:val="es-MX"/>
        </w:rPr>
        <w:t xml:space="preserve">respuesta, el </w:t>
      </w:r>
      <w:r w:rsidRPr="00BF358C">
        <w:rPr>
          <w:rFonts w:ascii="Palatino Linotype" w:eastAsia="Times New Roman" w:hAnsi="Palatino Linotype" w:cs="Arial"/>
          <w:sz w:val="24"/>
          <w:szCs w:val="24"/>
          <w:lang w:val="es-MX"/>
        </w:rPr>
        <w:t xml:space="preserve">veinte </w:t>
      </w:r>
      <w:r w:rsidR="000E6D32" w:rsidRPr="00BF358C">
        <w:rPr>
          <w:rFonts w:ascii="Palatino Linotype" w:eastAsia="Times New Roman" w:hAnsi="Palatino Linotype" w:cs="Arial"/>
          <w:sz w:val="24"/>
          <w:szCs w:val="24"/>
          <w:lang w:val="es-MX"/>
        </w:rPr>
        <w:t xml:space="preserve">de </w:t>
      </w:r>
      <w:r w:rsidR="003214B2" w:rsidRPr="00BF358C">
        <w:rPr>
          <w:rFonts w:ascii="Palatino Linotype" w:eastAsia="Times New Roman" w:hAnsi="Palatino Linotype" w:cs="Arial"/>
          <w:sz w:val="24"/>
          <w:szCs w:val="24"/>
          <w:lang w:val="es-MX"/>
        </w:rPr>
        <w:t xml:space="preserve">marzo </w:t>
      </w:r>
      <w:r w:rsidR="00101BDD" w:rsidRPr="00BF358C">
        <w:rPr>
          <w:rFonts w:ascii="Palatino Linotype" w:eastAsia="Times New Roman" w:hAnsi="Palatino Linotype" w:cs="Arial"/>
          <w:sz w:val="24"/>
          <w:szCs w:val="24"/>
          <w:lang w:val="es-MX"/>
        </w:rPr>
        <w:t>de dos mil diecinueve</w:t>
      </w:r>
      <w:r w:rsidR="00847A35" w:rsidRPr="00BF358C">
        <w:rPr>
          <w:rFonts w:ascii="Palatino Linotype" w:eastAsia="Times New Roman" w:hAnsi="Palatino Linotype" w:cs="Arial"/>
          <w:sz w:val="24"/>
          <w:szCs w:val="24"/>
          <w:lang w:val="es-MX"/>
        </w:rPr>
        <w:t xml:space="preserve">, </w:t>
      </w:r>
      <w:r w:rsidR="000E6D32" w:rsidRPr="00BF358C">
        <w:rPr>
          <w:rFonts w:ascii="Palatino Linotype" w:eastAsia="Times New Roman" w:hAnsi="Palatino Linotype" w:cs="Times New Roman"/>
          <w:b/>
          <w:sz w:val="24"/>
          <w:szCs w:val="24"/>
          <w:lang w:val="es-MX"/>
        </w:rPr>
        <w:t>EL</w:t>
      </w:r>
      <w:r w:rsidR="00847A35" w:rsidRPr="00BF358C">
        <w:rPr>
          <w:rFonts w:ascii="Palatino Linotype" w:eastAsia="Times New Roman" w:hAnsi="Palatino Linotype" w:cs="Times New Roman"/>
          <w:b/>
          <w:sz w:val="24"/>
          <w:szCs w:val="24"/>
          <w:lang w:val="es-MX"/>
        </w:rPr>
        <w:t xml:space="preserve"> RECURRENTE</w:t>
      </w:r>
      <w:r w:rsidR="00847A35" w:rsidRPr="00BF358C">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BF358C">
        <w:rPr>
          <w:rFonts w:ascii="Palatino Linotype" w:eastAsia="Times New Roman" w:hAnsi="Palatino Linotype" w:cs="Times New Roman"/>
          <w:b/>
          <w:sz w:val="24"/>
          <w:szCs w:val="24"/>
          <w:lang w:val="es-MX"/>
        </w:rPr>
        <w:t xml:space="preserve">EL SAIMEX </w:t>
      </w:r>
      <w:r w:rsidR="00847A35" w:rsidRPr="00BF358C">
        <w:rPr>
          <w:rFonts w:ascii="Palatino Linotype" w:eastAsia="Times New Roman" w:hAnsi="Palatino Linotype" w:cs="Times New Roman"/>
          <w:sz w:val="24"/>
          <w:szCs w:val="24"/>
          <w:lang w:val="es-MX"/>
        </w:rPr>
        <w:t xml:space="preserve">y se le asignó el número de expediente </w:t>
      </w:r>
      <w:r w:rsidR="00847A35" w:rsidRPr="00BF358C">
        <w:rPr>
          <w:rFonts w:ascii="Palatino Linotype" w:eastAsia="Times New Roman" w:hAnsi="Palatino Linotype" w:cs="Arial"/>
          <w:b/>
          <w:bCs/>
          <w:sz w:val="24"/>
          <w:szCs w:val="24"/>
          <w:lang w:val="es-MX"/>
        </w:rPr>
        <w:t>0</w:t>
      </w:r>
      <w:r w:rsidR="00736D59" w:rsidRPr="00BF358C">
        <w:rPr>
          <w:rFonts w:ascii="Palatino Linotype" w:eastAsia="Times New Roman" w:hAnsi="Palatino Linotype" w:cs="Arial"/>
          <w:b/>
          <w:bCs/>
          <w:sz w:val="24"/>
          <w:szCs w:val="24"/>
          <w:lang w:val="es-MX"/>
        </w:rPr>
        <w:t>1</w:t>
      </w:r>
      <w:r w:rsidR="002259CA" w:rsidRPr="00BF358C">
        <w:rPr>
          <w:rFonts w:ascii="Palatino Linotype" w:eastAsia="Times New Roman" w:hAnsi="Palatino Linotype" w:cs="Arial"/>
          <w:b/>
          <w:bCs/>
          <w:sz w:val="24"/>
          <w:szCs w:val="24"/>
          <w:lang w:val="es-MX"/>
        </w:rPr>
        <w:t>8</w:t>
      </w:r>
      <w:r w:rsidRPr="00BF358C">
        <w:rPr>
          <w:rFonts w:ascii="Palatino Linotype" w:eastAsia="Times New Roman" w:hAnsi="Palatino Linotype" w:cs="Arial"/>
          <w:b/>
          <w:bCs/>
          <w:sz w:val="24"/>
          <w:szCs w:val="24"/>
          <w:lang w:val="es-MX"/>
        </w:rPr>
        <w:t>67</w:t>
      </w:r>
      <w:r w:rsidR="00847A35" w:rsidRPr="00BF358C">
        <w:rPr>
          <w:rFonts w:ascii="Palatino Linotype" w:eastAsia="Times New Roman" w:hAnsi="Palatino Linotype" w:cs="Arial"/>
          <w:b/>
          <w:bCs/>
          <w:sz w:val="24"/>
          <w:szCs w:val="24"/>
          <w:lang w:val="es-MX"/>
        </w:rPr>
        <w:t>/INFOEM/IP/RR/201</w:t>
      </w:r>
      <w:r w:rsidR="00101BDD" w:rsidRPr="00BF358C">
        <w:rPr>
          <w:rFonts w:ascii="Palatino Linotype" w:eastAsia="Times New Roman" w:hAnsi="Palatino Linotype" w:cs="Arial"/>
          <w:b/>
          <w:bCs/>
          <w:sz w:val="24"/>
          <w:szCs w:val="24"/>
          <w:lang w:val="es-MX"/>
        </w:rPr>
        <w:t>9</w:t>
      </w:r>
      <w:r w:rsidR="00847A35" w:rsidRPr="00BF358C">
        <w:rPr>
          <w:rFonts w:ascii="Palatino Linotype" w:eastAsia="Times New Roman" w:hAnsi="Palatino Linotype" w:cs="Arial"/>
          <w:sz w:val="24"/>
          <w:szCs w:val="24"/>
          <w:lang w:val="es-MX"/>
        </w:rPr>
        <w:t>, en el que señaló como acto impugnado</w:t>
      </w:r>
      <w:r w:rsidR="003214B2" w:rsidRPr="00BF358C">
        <w:rPr>
          <w:rFonts w:ascii="Palatino Linotype" w:eastAsia="Times New Roman" w:hAnsi="Palatino Linotype" w:cs="Arial"/>
          <w:sz w:val="24"/>
          <w:szCs w:val="24"/>
          <w:lang w:val="es-MX"/>
        </w:rPr>
        <w:t xml:space="preserve">: </w:t>
      </w:r>
    </w:p>
    <w:p w:rsidR="00406B42" w:rsidRPr="00BF358C" w:rsidRDefault="00406B42" w:rsidP="005D0155">
      <w:pPr>
        <w:spacing w:after="0" w:line="240" w:lineRule="auto"/>
        <w:jc w:val="both"/>
        <w:rPr>
          <w:rFonts w:ascii="Palatino Linotype" w:eastAsia="Times New Roman" w:hAnsi="Palatino Linotype" w:cs="Arial"/>
          <w:sz w:val="24"/>
          <w:szCs w:val="24"/>
          <w:lang w:val="es-MX"/>
        </w:rPr>
      </w:pPr>
    </w:p>
    <w:p w:rsidR="003214B2" w:rsidRPr="00BF358C" w:rsidRDefault="003214B2" w:rsidP="005D0155">
      <w:pPr>
        <w:tabs>
          <w:tab w:val="left" w:pos="851"/>
        </w:tabs>
        <w:spacing w:after="0" w:line="240" w:lineRule="auto"/>
        <w:ind w:left="851" w:right="901"/>
        <w:jc w:val="both"/>
        <w:rPr>
          <w:rFonts w:ascii="Palatino Linotype" w:hAnsi="Palatino Linotype" w:cs="Arial"/>
          <w:i/>
          <w:sz w:val="22"/>
          <w:szCs w:val="22"/>
        </w:rPr>
      </w:pPr>
      <w:r w:rsidRPr="00BF358C">
        <w:rPr>
          <w:rFonts w:ascii="Palatino Linotype" w:hAnsi="Palatino Linotype" w:cs="Arial"/>
          <w:i/>
          <w:sz w:val="22"/>
          <w:szCs w:val="22"/>
        </w:rPr>
        <w:t>“</w:t>
      </w:r>
      <w:r w:rsidR="000602FA" w:rsidRPr="00BF358C">
        <w:rPr>
          <w:rFonts w:ascii="Palatino Linotype" w:hAnsi="Palatino Linotype" w:cs="Arial"/>
          <w:i/>
          <w:sz w:val="22"/>
          <w:szCs w:val="22"/>
        </w:rPr>
        <w:t xml:space="preserve">No se me entrego la información solicitada ya que en su respuesta dicen haber solicitado una ampliación del </w:t>
      </w:r>
      <w:proofErr w:type="spellStart"/>
      <w:r w:rsidR="000602FA" w:rsidRPr="00BF358C">
        <w:rPr>
          <w:rFonts w:ascii="Palatino Linotype" w:hAnsi="Palatino Linotype" w:cs="Arial"/>
          <w:i/>
          <w:sz w:val="22"/>
          <w:szCs w:val="22"/>
        </w:rPr>
        <w:t>termino</w:t>
      </w:r>
      <w:proofErr w:type="spellEnd"/>
      <w:r w:rsidR="000602FA" w:rsidRPr="00BF358C">
        <w:rPr>
          <w:rFonts w:ascii="Palatino Linotype" w:hAnsi="Palatino Linotype" w:cs="Arial"/>
          <w:i/>
          <w:sz w:val="22"/>
          <w:szCs w:val="22"/>
        </w:rPr>
        <w:t>. Por lo que respecta al sistema aparece como respuesta a la solicitud, y en ningún apartado se muestra que le fue aprobada la acomplejan del plazo de contestación.</w:t>
      </w:r>
      <w:r w:rsidRPr="00BF358C">
        <w:rPr>
          <w:rFonts w:ascii="Palatino Linotype" w:hAnsi="Palatino Linotype" w:cs="Arial"/>
          <w:i/>
          <w:sz w:val="22"/>
          <w:szCs w:val="22"/>
        </w:rPr>
        <w:t>” (Sic)</w:t>
      </w:r>
    </w:p>
    <w:p w:rsidR="003214B2" w:rsidRPr="00BF358C" w:rsidRDefault="003214B2" w:rsidP="005D0155">
      <w:pPr>
        <w:spacing w:after="0" w:line="240" w:lineRule="auto"/>
        <w:jc w:val="both"/>
        <w:rPr>
          <w:rFonts w:ascii="Palatino Linotype" w:eastAsia="Times New Roman" w:hAnsi="Palatino Linotype" w:cs="Arial"/>
          <w:sz w:val="24"/>
          <w:szCs w:val="24"/>
          <w:lang w:val="es-MX"/>
        </w:rPr>
      </w:pPr>
    </w:p>
    <w:p w:rsidR="00406B42" w:rsidRPr="00BF358C" w:rsidRDefault="00406B42" w:rsidP="005D0155">
      <w:pPr>
        <w:spacing w:after="0" w:line="360" w:lineRule="auto"/>
        <w:jc w:val="both"/>
        <w:rPr>
          <w:rFonts w:ascii="Palatino Linotype" w:eastAsia="Times New Roman" w:hAnsi="Palatino Linotype" w:cs="Times New Roman"/>
          <w:sz w:val="24"/>
          <w:szCs w:val="24"/>
          <w:lang w:val="es-MX"/>
        </w:rPr>
      </w:pPr>
      <w:r w:rsidRPr="00BF358C">
        <w:rPr>
          <w:rFonts w:ascii="Palatino Linotype" w:eastAsia="Times New Roman" w:hAnsi="Palatino Linotype" w:cs="Times New Roman"/>
          <w:sz w:val="24"/>
          <w:szCs w:val="24"/>
          <w:lang w:val="es-MX"/>
        </w:rPr>
        <w:t xml:space="preserve">Asimismo, como razones o motivos de inconformidad:  </w:t>
      </w:r>
    </w:p>
    <w:p w:rsidR="00406B42" w:rsidRPr="00BF358C" w:rsidRDefault="00406B42" w:rsidP="005D0155">
      <w:pPr>
        <w:tabs>
          <w:tab w:val="left" w:pos="851"/>
        </w:tabs>
        <w:spacing w:after="0" w:line="240" w:lineRule="auto"/>
        <w:ind w:left="851" w:right="901"/>
        <w:jc w:val="both"/>
        <w:rPr>
          <w:rFonts w:ascii="Palatino Linotype" w:hAnsi="Palatino Linotype" w:cs="Arial"/>
          <w:i/>
          <w:sz w:val="22"/>
          <w:szCs w:val="22"/>
        </w:rPr>
      </w:pPr>
    </w:p>
    <w:p w:rsidR="000C61D8" w:rsidRPr="00BF358C" w:rsidRDefault="00406B42" w:rsidP="005D0155">
      <w:pPr>
        <w:tabs>
          <w:tab w:val="left" w:pos="851"/>
        </w:tabs>
        <w:spacing w:after="0" w:line="240" w:lineRule="auto"/>
        <w:ind w:left="851" w:right="901"/>
        <w:jc w:val="both"/>
        <w:rPr>
          <w:rFonts w:ascii="Palatino Linotype" w:hAnsi="Palatino Linotype" w:cs="Arial"/>
          <w:i/>
          <w:sz w:val="22"/>
          <w:szCs w:val="22"/>
        </w:rPr>
      </w:pPr>
      <w:r w:rsidRPr="00BF358C">
        <w:rPr>
          <w:rFonts w:ascii="Palatino Linotype" w:hAnsi="Palatino Linotype" w:cs="Arial"/>
          <w:i/>
          <w:sz w:val="22"/>
          <w:szCs w:val="22"/>
        </w:rPr>
        <w:t>“</w:t>
      </w:r>
      <w:r w:rsidR="000602FA" w:rsidRPr="00BF358C">
        <w:rPr>
          <w:rFonts w:ascii="Palatino Linotype" w:hAnsi="Palatino Linotype" w:cs="Arial"/>
          <w:i/>
          <w:sz w:val="22"/>
          <w:szCs w:val="22"/>
        </w:rPr>
        <w:t xml:space="preserve">Artículo 163.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000602FA" w:rsidRPr="00BF358C">
        <w:rPr>
          <w:rFonts w:ascii="Palatino Linotype" w:hAnsi="Palatino Linotype" w:cs="Arial"/>
          <w:i/>
          <w:sz w:val="22"/>
          <w:szCs w:val="22"/>
        </w:rPr>
        <w:lastRenderedPageBreak/>
        <w:t>podrán invocarse como causales de ampliación del plazo motivos que supongan negligencia o descuido del sujeto obligado en el desahogo de la solicitud.</w:t>
      </w:r>
      <w:r w:rsidRPr="00BF358C">
        <w:rPr>
          <w:rFonts w:ascii="Palatino Linotype" w:hAnsi="Palatino Linotype" w:cs="Arial"/>
          <w:i/>
          <w:sz w:val="22"/>
          <w:szCs w:val="22"/>
        </w:rPr>
        <w:t>” (</w:t>
      </w:r>
      <w:proofErr w:type="gramStart"/>
      <w:r w:rsidRPr="00BF358C">
        <w:rPr>
          <w:rFonts w:ascii="Palatino Linotype" w:hAnsi="Palatino Linotype" w:cs="Arial"/>
          <w:i/>
          <w:sz w:val="22"/>
          <w:szCs w:val="22"/>
        </w:rPr>
        <w:t>sic</w:t>
      </w:r>
      <w:proofErr w:type="gramEnd"/>
      <w:r w:rsidRPr="00BF358C">
        <w:rPr>
          <w:rFonts w:ascii="Palatino Linotype" w:hAnsi="Palatino Linotype" w:cs="Arial"/>
          <w:i/>
          <w:sz w:val="22"/>
          <w:szCs w:val="22"/>
        </w:rPr>
        <w:t>)</w:t>
      </w:r>
    </w:p>
    <w:p w:rsidR="000C61D8" w:rsidRPr="00BF358C" w:rsidRDefault="000C61D8" w:rsidP="005D0155">
      <w:pPr>
        <w:tabs>
          <w:tab w:val="left" w:pos="851"/>
        </w:tabs>
        <w:spacing w:after="0" w:line="240" w:lineRule="auto"/>
        <w:ind w:left="851" w:right="901"/>
        <w:jc w:val="both"/>
        <w:rPr>
          <w:rFonts w:ascii="Palatino Linotype" w:hAnsi="Palatino Linotype" w:cs="Arial"/>
          <w:i/>
          <w:sz w:val="22"/>
          <w:szCs w:val="22"/>
        </w:rPr>
      </w:pPr>
    </w:p>
    <w:p w:rsidR="000C61D8" w:rsidRPr="00BF358C" w:rsidRDefault="00C34353" w:rsidP="005D0155">
      <w:pPr>
        <w:pStyle w:val="Default"/>
        <w:spacing w:after="0" w:line="360" w:lineRule="auto"/>
        <w:ind w:right="49"/>
        <w:jc w:val="both"/>
        <w:rPr>
          <w:rFonts w:ascii="Palatino Linotype" w:hAnsi="Palatino Linotype"/>
          <w:sz w:val="24"/>
          <w:szCs w:val="24"/>
          <w:lang w:val="es-ES_tradnl"/>
        </w:rPr>
      </w:pPr>
      <w:r w:rsidRPr="00BF358C">
        <w:rPr>
          <w:rFonts w:ascii="Palatino Linotype" w:eastAsiaTheme="minorEastAsia" w:hAnsi="Palatino Linotype" w:cstheme="minorBidi"/>
          <w:b/>
          <w:color w:val="auto"/>
          <w:sz w:val="28"/>
          <w:szCs w:val="28"/>
          <w:lang w:val="es-ES_tradnl" w:eastAsia="es-ES"/>
        </w:rPr>
        <w:t>V</w:t>
      </w:r>
      <w:r w:rsidR="000C61D8" w:rsidRPr="00BF358C">
        <w:rPr>
          <w:rFonts w:ascii="Palatino Linotype" w:eastAsiaTheme="minorEastAsia" w:hAnsi="Palatino Linotype" w:cstheme="minorBidi"/>
          <w:b/>
          <w:color w:val="auto"/>
          <w:sz w:val="28"/>
          <w:szCs w:val="28"/>
          <w:lang w:val="es-ES_tradnl" w:eastAsia="es-ES"/>
        </w:rPr>
        <w:t>.</w:t>
      </w:r>
      <w:r w:rsidR="000C61D8" w:rsidRPr="00BF358C">
        <w:rPr>
          <w:rFonts w:ascii="Palatino Linotype" w:hAnsi="Palatino Linotype"/>
          <w:b/>
          <w:sz w:val="28"/>
          <w:szCs w:val="28"/>
        </w:rPr>
        <w:t xml:space="preserve"> </w:t>
      </w:r>
      <w:r w:rsidR="000C61D8" w:rsidRPr="00BF358C">
        <w:rPr>
          <w:rFonts w:ascii="Palatino Linotype" w:hAnsi="Palatino Linotype"/>
          <w:sz w:val="24"/>
          <w:szCs w:val="24"/>
        </w:rPr>
        <w:t>El</w:t>
      </w:r>
      <w:r w:rsidR="000C61D8" w:rsidRPr="00BF358C">
        <w:rPr>
          <w:rFonts w:ascii="Palatino Linotype" w:hAnsi="Palatino Linotype"/>
          <w:b/>
          <w:sz w:val="24"/>
          <w:szCs w:val="24"/>
        </w:rPr>
        <w:t xml:space="preserve"> </w:t>
      </w:r>
      <w:r w:rsidR="000602FA" w:rsidRPr="00BF358C">
        <w:rPr>
          <w:rFonts w:ascii="Palatino Linotype" w:hAnsi="Palatino Linotype"/>
          <w:sz w:val="24"/>
          <w:szCs w:val="24"/>
        </w:rPr>
        <w:t>veinte</w:t>
      </w:r>
      <w:r w:rsidR="000E6D32" w:rsidRPr="00BF358C">
        <w:rPr>
          <w:rFonts w:ascii="Palatino Linotype" w:hAnsi="Palatino Linotype"/>
          <w:sz w:val="24"/>
          <w:szCs w:val="24"/>
        </w:rPr>
        <w:t xml:space="preserve"> </w:t>
      </w:r>
      <w:r w:rsidR="00406B42" w:rsidRPr="00BF358C">
        <w:rPr>
          <w:rFonts w:ascii="Palatino Linotype" w:hAnsi="Palatino Linotype"/>
          <w:sz w:val="24"/>
          <w:szCs w:val="24"/>
        </w:rPr>
        <w:t xml:space="preserve">de marzo </w:t>
      </w:r>
      <w:r w:rsidR="00101BDD" w:rsidRPr="00BF358C">
        <w:rPr>
          <w:rFonts w:ascii="Palatino Linotype" w:hAnsi="Palatino Linotype"/>
          <w:sz w:val="24"/>
          <w:szCs w:val="24"/>
        </w:rPr>
        <w:t>d</w:t>
      </w:r>
      <w:r w:rsidR="009D6309" w:rsidRPr="00BF358C">
        <w:rPr>
          <w:rFonts w:ascii="Palatino Linotype" w:hAnsi="Palatino Linotype"/>
          <w:sz w:val="24"/>
          <w:szCs w:val="24"/>
        </w:rPr>
        <w:t xml:space="preserve">e </w:t>
      </w:r>
      <w:r w:rsidR="000C61D8" w:rsidRPr="00BF358C">
        <w:rPr>
          <w:rFonts w:ascii="Palatino Linotype" w:hAnsi="Palatino Linotype"/>
          <w:sz w:val="24"/>
          <w:szCs w:val="24"/>
        </w:rPr>
        <w:t>dos mil dieci</w:t>
      </w:r>
      <w:r w:rsidR="00101BDD" w:rsidRPr="00BF358C">
        <w:rPr>
          <w:rFonts w:ascii="Palatino Linotype" w:hAnsi="Palatino Linotype"/>
          <w:sz w:val="24"/>
          <w:szCs w:val="24"/>
        </w:rPr>
        <w:t>nueve</w:t>
      </w:r>
      <w:r w:rsidR="000C61D8" w:rsidRPr="00BF358C">
        <w:rPr>
          <w:rFonts w:ascii="Palatino Linotype" w:hAnsi="Palatino Linotype"/>
          <w:sz w:val="24"/>
          <w:szCs w:val="24"/>
        </w:rPr>
        <w:t xml:space="preserve">, el </w:t>
      </w:r>
      <w:r w:rsidR="000C61D8" w:rsidRPr="00BF358C">
        <w:rPr>
          <w:rFonts w:ascii="Palatino Linotype" w:hAnsi="Palatino Linotype"/>
          <w:sz w:val="24"/>
          <w:szCs w:val="24"/>
          <w:lang w:val="es-ES_tradnl"/>
        </w:rPr>
        <w:t>recurso de que</w:t>
      </w:r>
      <w:r w:rsidR="000C61D8" w:rsidRPr="00BF358C">
        <w:rPr>
          <w:rFonts w:ascii="Palatino Linotype" w:hAnsi="Palatino Linotype"/>
          <w:sz w:val="24"/>
          <w:szCs w:val="24"/>
        </w:rPr>
        <w:t xml:space="preserve"> se trata</w:t>
      </w:r>
      <w:r w:rsidR="000C61D8" w:rsidRPr="00BF358C">
        <w:rPr>
          <w:rFonts w:ascii="Palatino Linotype" w:hAnsi="Palatino Linotype"/>
          <w:sz w:val="24"/>
          <w:szCs w:val="24"/>
          <w:lang w:val="es-ES_tradnl"/>
        </w:rPr>
        <w:t xml:space="preserve"> se envió electrónicamente al Instituto de </w:t>
      </w:r>
      <w:r w:rsidR="000C61D8" w:rsidRPr="00BF358C">
        <w:rPr>
          <w:rFonts w:ascii="Palatino Linotype" w:eastAsia="Arial Unicode MS" w:hAnsi="Palatino Linotype"/>
          <w:sz w:val="24"/>
          <w:szCs w:val="24"/>
        </w:rPr>
        <w:t>Transparencia</w:t>
      </w:r>
      <w:r w:rsidR="000C61D8" w:rsidRPr="00BF358C">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BF358C">
        <w:rPr>
          <w:rFonts w:ascii="Palatino Linotype" w:hAnsi="Palatino Linotype"/>
          <w:sz w:val="24"/>
          <w:szCs w:val="24"/>
        </w:rPr>
        <w:t>Ley de Transparencia y Acceso a la Información Pública del Estado de México y Municipios</w:t>
      </w:r>
      <w:r w:rsidR="000C61D8" w:rsidRPr="00BF358C">
        <w:rPr>
          <w:rFonts w:ascii="Palatino Linotype" w:hAnsi="Palatino Linotype"/>
          <w:sz w:val="24"/>
          <w:szCs w:val="24"/>
          <w:lang w:val="es-ES_tradnl"/>
        </w:rPr>
        <w:t>, se turnó, a través del</w:t>
      </w:r>
      <w:r w:rsidR="000C61D8" w:rsidRPr="00BF358C">
        <w:rPr>
          <w:rFonts w:ascii="Palatino Linotype" w:eastAsia="Arial Unicode MS" w:hAnsi="Palatino Linotype"/>
          <w:sz w:val="24"/>
          <w:szCs w:val="24"/>
          <w:lang w:val="es-ES_tradnl"/>
        </w:rPr>
        <w:t xml:space="preserve"> </w:t>
      </w:r>
      <w:r w:rsidR="000C61D8" w:rsidRPr="00BF358C">
        <w:rPr>
          <w:rFonts w:ascii="Palatino Linotype" w:eastAsia="Arial Unicode MS" w:hAnsi="Palatino Linotype"/>
          <w:b/>
          <w:sz w:val="24"/>
          <w:szCs w:val="24"/>
          <w:lang w:val="es-ES_tradnl"/>
        </w:rPr>
        <w:t>SAIMEX</w:t>
      </w:r>
      <w:r w:rsidR="000C61D8" w:rsidRPr="00BF358C">
        <w:rPr>
          <w:rFonts w:ascii="Palatino Linotype" w:hAnsi="Palatino Linotype"/>
          <w:sz w:val="24"/>
          <w:szCs w:val="24"/>
        </w:rPr>
        <w:t xml:space="preserve">, a la </w:t>
      </w:r>
      <w:r w:rsidR="000C61D8" w:rsidRPr="00BF358C">
        <w:rPr>
          <w:rFonts w:ascii="Palatino Linotype" w:hAnsi="Palatino Linotype"/>
          <w:sz w:val="24"/>
          <w:szCs w:val="24"/>
          <w:lang w:val="es-ES_tradnl"/>
        </w:rPr>
        <w:t xml:space="preserve">Comisionada </w:t>
      </w:r>
      <w:r w:rsidR="000C61D8" w:rsidRPr="00BF358C">
        <w:rPr>
          <w:rFonts w:ascii="Palatino Linotype" w:hAnsi="Palatino Linotype"/>
          <w:b/>
          <w:sz w:val="24"/>
          <w:szCs w:val="24"/>
          <w:lang w:val="es-ES_tradnl"/>
        </w:rPr>
        <w:t>EVA ABAID YAPUR</w:t>
      </w:r>
      <w:r w:rsidR="000C61D8" w:rsidRPr="00BF358C">
        <w:rPr>
          <w:rFonts w:ascii="Palatino Linotype" w:hAnsi="Palatino Linotype"/>
          <w:sz w:val="24"/>
          <w:szCs w:val="24"/>
        </w:rPr>
        <w:t>,</w:t>
      </w:r>
      <w:r w:rsidR="000C61D8" w:rsidRPr="00BF358C">
        <w:rPr>
          <w:rFonts w:ascii="Palatino Linotype" w:hAnsi="Palatino Linotype"/>
          <w:sz w:val="24"/>
          <w:szCs w:val="24"/>
          <w:lang w:val="es-ES_tradnl"/>
        </w:rPr>
        <w:t xml:space="preserve"> a efecto de decretar su admisión o </w:t>
      </w:r>
      <w:proofErr w:type="spellStart"/>
      <w:r w:rsidR="000C61D8" w:rsidRPr="00BF358C">
        <w:rPr>
          <w:rFonts w:ascii="Palatino Linotype" w:hAnsi="Palatino Linotype"/>
          <w:sz w:val="24"/>
          <w:szCs w:val="24"/>
          <w:lang w:val="es-ES_tradnl"/>
        </w:rPr>
        <w:t>desechamiento</w:t>
      </w:r>
      <w:proofErr w:type="spellEnd"/>
      <w:r w:rsidR="000C61D8" w:rsidRPr="00BF358C">
        <w:rPr>
          <w:rFonts w:ascii="Palatino Linotype" w:hAnsi="Palatino Linotype"/>
          <w:sz w:val="24"/>
          <w:szCs w:val="24"/>
          <w:lang w:val="es-ES_tradnl"/>
        </w:rPr>
        <w:t>.</w:t>
      </w:r>
    </w:p>
    <w:p w:rsidR="000C61D8" w:rsidRPr="00BF358C" w:rsidRDefault="000C61D8" w:rsidP="005D0155">
      <w:pPr>
        <w:pStyle w:val="Default"/>
        <w:spacing w:after="0" w:line="360" w:lineRule="auto"/>
        <w:ind w:right="49"/>
        <w:jc w:val="both"/>
        <w:rPr>
          <w:rFonts w:ascii="Palatino Linotype" w:hAnsi="Palatino Linotype"/>
          <w:lang w:val="es-ES_tradnl"/>
        </w:rPr>
      </w:pPr>
    </w:p>
    <w:p w:rsidR="000C61D8" w:rsidRPr="00BF358C" w:rsidRDefault="000C61D8" w:rsidP="005D0155">
      <w:pPr>
        <w:pStyle w:val="Piedepgina"/>
        <w:spacing w:after="0" w:line="360" w:lineRule="auto"/>
        <w:jc w:val="both"/>
        <w:rPr>
          <w:rFonts w:ascii="Palatino Linotype" w:hAnsi="Palatino Linotype" w:cs="Arial"/>
          <w:sz w:val="24"/>
          <w:szCs w:val="24"/>
        </w:rPr>
      </w:pPr>
      <w:r w:rsidRPr="00BF358C">
        <w:rPr>
          <w:rFonts w:ascii="Palatino Linotype" w:hAnsi="Palatino Linotype" w:cs="Arial"/>
          <w:b/>
          <w:sz w:val="28"/>
        </w:rPr>
        <w:t>V</w:t>
      </w:r>
      <w:r w:rsidR="00C34353" w:rsidRPr="00BF358C">
        <w:rPr>
          <w:rFonts w:ascii="Palatino Linotype" w:hAnsi="Palatino Linotype" w:cs="Arial"/>
          <w:b/>
          <w:sz w:val="28"/>
        </w:rPr>
        <w:t>I</w:t>
      </w:r>
      <w:r w:rsidRPr="00BF358C">
        <w:rPr>
          <w:rFonts w:ascii="Palatino Linotype" w:hAnsi="Palatino Linotype" w:cs="Arial"/>
          <w:b/>
          <w:sz w:val="28"/>
        </w:rPr>
        <w:t xml:space="preserve">. </w:t>
      </w:r>
      <w:r w:rsidRPr="00BF358C">
        <w:rPr>
          <w:rFonts w:ascii="Palatino Linotype" w:hAnsi="Palatino Linotype" w:cs="Arial"/>
          <w:sz w:val="24"/>
          <w:szCs w:val="24"/>
        </w:rPr>
        <w:t>De las constancias del expediente electrónico del</w:t>
      </w:r>
      <w:r w:rsidRPr="00BF358C">
        <w:rPr>
          <w:rFonts w:ascii="Palatino Linotype" w:hAnsi="Palatino Linotype" w:cs="Arial"/>
          <w:b/>
          <w:sz w:val="24"/>
          <w:szCs w:val="24"/>
        </w:rPr>
        <w:t xml:space="preserve"> SAIMEX</w:t>
      </w:r>
      <w:r w:rsidRPr="00BF358C">
        <w:rPr>
          <w:rFonts w:ascii="Palatino Linotype" w:hAnsi="Palatino Linotype" w:cs="Arial"/>
          <w:sz w:val="24"/>
          <w:szCs w:val="24"/>
        </w:rPr>
        <w:t xml:space="preserve">, se advierte que en fecha </w:t>
      </w:r>
      <w:r w:rsidR="00C00596" w:rsidRPr="00BF358C">
        <w:rPr>
          <w:rFonts w:ascii="Palatino Linotype" w:hAnsi="Palatino Linotype" w:cs="Arial"/>
          <w:sz w:val="24"/>
          <w:szCs w:val="24"/>
        </w:rPr>
        <w:t xml:space="preserve">veintiséis </w:t>
      </w:r>
      <w:r w:rsidR="000E6D32" w:rsidRPr="00BF358C">
        <w:rPr>
          <w:rFonts w:ascii="Palatino Linotype" w:hAnsi="Palatino Linotype" w:cs="Arial"/>
          <w:sz w:val="24"/>
          <w:szCs w:val="24"/>
        </w:rPr>
        <w:t>d</w:t>
      </w:r>
      <w:r w:rsidR="00264BF3" w:rsidRPr="00BF358C">
        <w:rPr>
          <w:rFonts w:ascii="Palatino Linotype" w:hAnsi="Palatino Linotype" w:cs="Arial"/>
          <w:sz w:val="24"/>
          <w:szCs w:val="24"/>
        </w:rPr>
        <w:t>e m</w:t>
      </w:r>
      <w:r w:rsidR="00736D59" w:rsidRPr="00BF358C">
        <w:rPr>
          <w:rFonts w:ascii="Palatino Linotype" w:hAnsi="Palatino Linotype" w:cs="Arial"/>
          <w:sz w:val="24"/>
          <w:szCs w:val="24"/>
        </w:rPr>
        <w:t xml:space="preserve">arzo </w:t>
      </w:r>
      <w:r w:rsidR="00101BDD" w:rsidRPr="00BF358C">
        <w:rPr>
          <w:rFonts w:ascii="Palatino Linotype" w:hAnsi="Palatino Linotype" w:cs="Arial"/>
          <w:sz w:val="24"/>
          <w:szCs w:val="24"/>
        </w:rPr>
        <w:t>de dos mil diecinueve</w:t>
      </w:r>
      <w:r w:rsidRPr="00BF358C">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BF358C">
        <w:rPr>
          <w:rFonts w:ascii="Palatino Linotype" w:hAnsi="Palatino Linotype" w:cs="Arial"/>
          <w:b/>
          <w:sz w:val="24"/>
          <w:szCs w:val="24"/>
        </w:rPr>
        <w:t xml:space="preserve">EL SUJETO OBLIGADO </w:t>
      </w:r>
      <w:r w:rsidRPr="00BF358C">
        <w:rPr>
          <w:rFonts w:ascii="Palatino Linotype" w:hAnsi="Palatino Linotype" w:cs="Arial"/>
          <w:sz w:val="24"/>
          <w:szCs w:val="24"/>
        </w:rPr>
        <w:t>rindiera su</w:t>
      </w:r>
      <w:r w:rsidRPr="00BF358C">
        <w:rPr>
          <w:rFonts w:ascii="Palatino Linotype" w:hAnsi="Palatino Linotype" w:cs="Arial"/>
          <w:b/>
          <w:sz w:val="24"/>
          <w:szCs w:val="24"/>
        </w:rPr>
        <w:t xml:space="preserve"> </w:t>
      </w:r>
      <w:r w:rsidRPr="00BF358C">
        <w:rPr>
          <w:rFonts w:ascii="Palatino Linotype" w:hAnsi="Palatino Linotype" w:cs="Arial"/>
          <w:sz w:val="24"/>
          <w:szCs w:val="24"/>
        </w:rPr>
        <w:t>Informe Justificado.</w:t>
      </w:r>
    </w:p>
    <w:p w:rsidR="00F57CF7" w:rsidRPr="00BF358C" w:rsidRDefault="00F57CF7" w:rsidP="005D0155">
      <w:pPr>
        <w:pStyle w:val="Piedepgina"/>
        <w:spacing w:after="0" w:line="360" w:lineRule="auto"/>
        <w:jc w:val="both"/>
        <w:rPr>
          <w:rFonts w:ascii="Palatino Linotype" w:hAnsi="Palatino Linotype" w:cs="Arial"/>
          <w:sz w:val="24"/>
          <w:szCs w:val="24"/>
        </w:rPr>
      </w:pPr>
    </w:p>
    <w:p w:rsidR="00C00596" w:rsidRPr="00BF358C" w:rsidRDefault="00F239C1" w:rsidP="005D0155">
      <w:pPr>
        <w:spacing w:after="0" w:line="360" w:lineRule="auto"/>
        <w:jc w:val="both"/>
        <w:rPr>
          <w:rFonts w:ascii="Palatino Linotype" w:hAnsi="Palatino Linotype" w:cs="Arial"/>
          <w:sz w:val="24"/>
        </w:rPr>
      </w:pPr>
      <w:r w:rsidRPr="00BF358C">
        <w:rPr>
          <w:rFonts w:ascii="Palatino Linotype" w:hAnsi="Palatino Linotype"/>
          <w:b/>
          <w:sz w:val="28"/>
          <w:lang w:val="es-MX"/>
        </w:rPr>
        <w:t>V</w:t>
      </w:r>
      <w:r w:rsidR="00C34353" w:rsidRPr="00BF358C">
        <w:rPr>
          <w:rFonts w:ascii="Palatino Linotype" w:hAnsi="Palatino Linotype"/>
          <w:b/>
          <w:sz w:val="28"/>
          <w:lang w:val="es-MX"/>
        </w:rPr>
        <w:t>II</w:t>
      </w:r>
      <w:r w:rsidR="00922776" w:rsidRPr="00BF358C">
        <w:rPr>
          <w:rFonts w:ascii="Palatino Linotype" w:hAnsi="Palatino Linotype"/>
          <w:b/>
          <w:sz w:val="28"/>
          <w:lang w:val="es-MX"/>
        </w:rPr>
        <w:t>.</w:t>
      </w:r>
      <w:r w:rsidR="00C34353" w:rsidRPr="00BF358C">
        <w:rPr>
          <w:rFonts w:ascii="Palatino Linotype" w:eastAsia="Arial Unicode MS" w:hAnsi="Palatino Linotype" w:cs="Arial"/>
          <w:b/>
          <w:sz w:val="28"/>
          <w:szCs w:val="28"/>
          <w:lang w:val="es-MX"/>
        </w:rPr>
        <w:t xml:space="preserve"> </w:t>
      </w:r>
      <w:r w:rsidR="00C00596" w:rsidRPr="00BF358C">
        <w:rPr>
          <w:rFonts w:ascii="Palatino Linotype" w:eastAsia="Arial Unicode MS" w:hAnsi="Palatino Linotype" w:cs="Arial"/>
          <w:sz w:val="24"/>
        </w:rPr>
        <w:t xml:space="preserve">Conforme a las constancias del </w:t>
      </w:r>
      <w:r w:rsidR="00C00596" w:rsidRPr="00BF358C">
        <w:rPr>
          <w:rFonts w:ascii="Palatino Linotype" w:eastAsia="Arial Unicode MS" w:hAnsi="Palatino Linotype" w:cs="Arial"/>
          <w:b/>
          <w:sz w:val="24"/>
        </w:rPr>
        <w:t>SAIMEX</w:t>
      </w:r>
      <w:r w:rsidR="00C00596" w:rsidRPr="00BF358C">
        <w:rPr>
          <w:rFonts w:ascii="Palatino Linotype" w:eastAsia="Arial Unicode MS" w:hAnsi="Palatino Linotype" w:cs="Arial"/>
          <w:sz w:val="24"/>
        </w:rPr>
        <w:t xml:space="preserve"> se desprende que atento a lo dispuesto en el artículo 185 de la Ley de Transparencia y Acceso a la Información Pública del Estado de México y Municipios, dentro del término legalmente concedido al </w:t>
      </w:r>
      <w:r w:rsidR="00C00596" w:rsidRPr="00BF358C">
        <w:rPr>
          <w:rFonts w:ascii="Palatino Linotype" w:eastAsia="Arial Unicode MS" w:hAnsi="Palatino Linotype" w:cs="Arial"/>
          <w:b/>
          <w:sz w:val="24"/>
        </w:rPr>
        <w:t>RECURRENTE</w:t>
      </w:r>
      <w:r w:rsidR="00C00596" w:rsidRPr="00BF358C">
        <w:rPr>
          <w:rFonts w:ascii="Palatino Linotype" w:eastAsia="Arial Unicode MS" w:hAnsi="Palatino Linotype" w:cs="Arial"/>
          <w:sz w:val="24"/>
        </w:rPr>
        <w:t xml:space="preserve">, éste no realizó manifestación alguna, ni presentó pruebas o alegatos, así como tampoco </w:t>
      </w:r>
      <w:r w:rsidR="00C00596" w:rsidRPr="00BF358C">
        <w:rPr>
          <w:rFonts w:ascii="Palatino Linotype" w:eastAsia="Arial Unicode MS" w:hAnsi="Palatino Linotype" w:cs="Arial"/>
          <w:b/>
          <w:color w:val="000000"/>
          <w:sz w:val="24"/>
          <w:lang w:eastAsia="es-MX"/>
        </w:rPr>
        <w:t>EL SUJETO OBLIGADO</w:t>
      </w:r>
      <w:r w:rsidR="00C00596" w:rsidRPr="00BF358C">
        <w:rPr>
          <w:rFonts w:ascii="Palatino Linotype" w:eastAsia="Arial Unicode MS" w:hAnsi="Palatino Linotype" w:cs="Arial"/>
          <w:sz w:val="24"/>
        </w:rPr>
        <w:t xml:space="preserve"> rindió su Informe Justificado, tal y como se aprecia en la siguiente imagen: </w:t>
      </w:r>
      <w:r w:rsidR="00C00596" w:rsidRPr="00BF358C">
        <w:rPr>
          <w:rFonts w:ascii="Palatino Linotype" w:hAnsi="Palatino Linotype" w:cs="Arial"/>
          <w:sz w:val="24"/>
        </w:rPr>
        <w:t xml:space="preserve"> </w:t>
      </w:r>
    </w:p>
    <w:p w:rsidR="00C00596" w:rsidRPr="00BF358C" w:rsidRDefault="00A670F3" w:rsidP="005D0155">
      <w:pPr>
        <w:spacing w:after="0" w:line="360" w:lineRule="auto"/>
        <w:jc w:val="both"/>
        <w:rPr>
          <w:rFonts w:ascii="Palatino Linotype" w:hAnsi="Palatino Linotype" w:cs="Arial"/>
          <w:sz w:val="24"/>
        </w:rPr>
      </w:pPr>
      <w:r w:rsidRPr="00BF358C">
        <w:rPr>
          <w:rFonts w:ascii="Palatino Linotype" w:hAnsi="Palatino Linotype" w:cs="Arial"/>
          <w:noProof/>
          <w:sz w:val="24"/>
          <w:lang w:val="es-MX" w:eastAsia="es-MX"/>
        </w:rPr>
        <w:lastRenderedPageBreak/>
        <w:drawing>
          <wp:inline distT="0" distB="0" distL="0" distR="0">
            <wp:extent cx="5791734" cy="2470245"/>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825564" cy="2484674"/>
                    </a:xfrm>
                    <a:prstGeom prst="rect">
                      <a:avLst/>
                    </a:prstGeom>
                  </pic:spPr>
                </pic:pic>
              </a:graphicData>
            </a:graphic>
          </wp:inline>
        </w:drawing>
      </w:r>
    </w:p>
    <w:p w:rsidR="00C00596" w:rsidRPr="00BF358C" w:rsidRDefault="00C00596" w:rsidP="005D0155">
      <w:pPr>
        <w:spacing w:after="0" w:line="360" w:lineRule="auto"/>
        <w:jc w:val="both"/>
        <w:rPr>
          <w:rFonts w:ascii="Palatino Linotype" w:eastAsia="Times New Roman" w:hAnsi="Palatino Linotype" w:cs="Arial"/>
          <w:noProof/>
          <w:sz w:val="24"/>
          <w:szCs w:val="24"/>
          <w:lang w:val="es-MX" w:eastAsia="es-MX"/>
        </w:rPr>
      </w:pPr>
    </w:p>
    <w:p w:rsidR="00C00596" w:rsidRPr="00BF358C" w:rsidRDefault="00C00596" w:rsidP="005D0155">
      <w:pPr>
        <w:spacing w:after="0" w:line="360" w:lineRule="auto"/>
        <w:jc w:val="both"/>
        <w:rPr>
          <w:rFonts w:ascii="Palatino Linotype" w:hAnsi="Palatino Linotype"/>
        </w:rPr>
      </w:pPr>
      <w:r w:rsidRPr="00BF358C">
        <w:rPr>
          <w:rFonts w:ascii="Palatino Linotype" w:hAnsi="Palatino Linotype"/>
          <w:b/>
          <w:sz w:val="28"/>
          <w:szCs w:val="28"/>
        </w:rPr>
        <w:t xml:space="preserve">VIII. </w:t>
      </w:r>
      <w:r w:rsidRPr="00BF358C">
        <w:rPr>
          <w:rFonts w:ascii="Palatino Linotype" w:hAnsi="Palatino Linotype"/>
          <w:sz w:val="24"/>
          <w:szCs w:val="24"/>
        </w:rPr>
        <w:t>En fecha diez de abril de dos mil diecinueve, se notificó a las partes el Acuerdo de Cierre de Instrucción en los siguientes términos:</w:t>
      </w:r>
      <w:r w:rsidRPr="00BF358C">
        <w:rPr>
          <w:rFonts w:ascii="Palatino Linotype" w:hAnsi="Palatino Linotype"/>
        </w:rPr>
        <w:t xml:space="preserve"> </w:t>
      </w:r>
    </w:p>
    <w:p w:rsidR="00A32198" w:rsidRPr="00BF358C" w:rsidRDefault="00C00596" w:rsidP="005D0155">
      <w:pPr>
        <w:spacing w:after="0" w:line="360" w:lineRule="auto"/>
        <w:jc w:val="center"/>
        <w:rPr>
          <w:rFonts w:ascii="Palatino Linotype" w:hAnsi="Palatino Linotype"/>
          <w:noProof/>
          <w:sz w:val="24"/>
          <w:szCs w:val="24"/>
          <w:lang w:val="es-MX" w:eastAsia="es-MX"/>
        </w:rPr>
      </w:pPr>
      <w:r w:rsidRPr="00BF358C">
        <w:rPr>
          <w:rFonts w:ascii="Palatino Linotype" w:hAnsi="Palatino Linotype"/>
          <w:noProof/>
          <w:sz w:val="24"/>
          <w:szCs w:val="24"/>
          <w:lang w:val="es-MX" w:eastAsia="es-MX"/>
        </w:rPr>
        <w:drawing>
          <wp:inline distT="0" distB="0" distL="0" distR="0">
            <wp:extent cx="4287328" cy="383819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0">
                      <a:extLst>
                        <a:ext uri="{28A0092B-C50C-407E-A947-70E740481C1C}">
                          <a14:useLocalDpi xmlns:a14="http://schemas.microsoft.com/office/drawing/2010/main" val="0"/>
                        </a:ext>
                      </a:extLst>
                    </a:blip>
                    <a:stretch>
                      <a:fillRect/>
                    </a:stretch>
                  </pic:blipFill>
                  <pic:spPr>
                    <a:xfrm>
                      <a:off x="0" y="0"/>
                      <a:ext cx="4302964" cy="3852192"/>
                    </a:xfrm>
                    <a:prstGeom prst="rect">
                      <a:avLst/>
                    </a:prstGeom>
                  </pic:spPr>
                </pic:pic>
              </a:graphicData>
            </a:graphic>
          </wp:inline>
        </w:drawing>
      </w:r>
    </w:p>
    <w:p w:rsidR="00DB5446" w:rsidRPr="00BF358C" w:rsidRDefault="00DB5446" w:rsidP="005D0155">
      <w:pPr>
        <w:spacing w:after="0" w:line="360" w:lineRule="auto"/>
        <w:jc w:val="center"/>
        <w:rPr>
          <w:rFonts w:ascii="Palatino Linotype" w:hAnsi="Palatino Linotype"/>
          <w:sz w:val="24"/>
          <w:szCs w:val="24"/>
        </w:rPr>
      </w:pPr>
    </w:p>
    <w:p w:rsidR="007D42EC" w:rsidRPr="00BF358C" w:rsidRDefault="00C00596" w:rsidP="005D0155">
      <w:pPr>
        <w:spacing w:after="0" w:line="360" w:lineRule="auto"/>
        <w:ind w:right="50"/>
        <w:jc w:val="both"/>
        <w:rPr>
          <w:rFonts w:ascii="Palatino Linotype" w:hAnsi="Palatino Linotype" w:cs="Arial"/>
          <w:sz w:val="24"/>
          <w:szCs w:val="24"/>
        </w:rPr>
      </w:pPr>
      <w:r w:rsidRPr="00BF358C">
        <w:rPr>
          <w:rFonts w:ascii="Palatino Linotype" w:hAnsi="Palatino Linotype" w:cs="Arial"/>
          <w:b/>
          <w:sz w:val="28"/>
        </w:rPr>
        <w:t>IX</w:t>
      </w:r>
      <w:r w:rsidR="002D7A22" w:rsidRPr="00BF358C">
        <w:rPr>
          <w:rFonts w:ascii="Palatino Linotype" w:hAnsi="Palatino Linotype" w:cs="Arial"/>
          <w:b/>
          <w:sz w:val="28"/>
        </w:rPr>
        <w:t>.</w:t>
      </w:r>
      <w:r w:rsidR="002D7A22" w:rsidRPr="00BF358C">
        <w:rPr>
          <w:rFonts w:ascii="Palatino Linotype" w:hAnsi="Palatino Linotype" w:cs="Arial"/>
          <w:b/>
        </w:rPr>
        <w:t xml:space="preserve"> </w:t>
      </w:r>
      <w:r w:rsidR="007D42EC" w:rsidRPr="00BF358C">
        <w:rPr>
          <w:rFonts w:ascii="Palatino Linotype" w:hAnsi="Palatino Linotype" w:cs="Arial"/>
          <w:sz w:val="24"/>
          <w:szCs w:val="24"/>
        </w:rPr>
        <w:t xml:space="preserve">El </w:t>
      </w:r>
      <w:r w:rsidR="004C0B43" w:rsidRPr="00BF358C">
        <w:rPr>
          <w:rFonts w:ascii="Palatino Linotype" w:hAnsi="Palatino Linotype" w:cs="Arial"/>
          <w:sz w:val="24"/>
          <w:szCs w:val="24"/>
        </w:rPr>
        <w:t xml:space="preserve">veintidós </w:t>
      </w:r>
      <w:r w:rsidR="00862B71" w:rsidRPr="00BF358C">
        <w:rPr>
          <w:rFonts w:ascii="Palatino Linotype" w:hAnsi="Palatino Linotype" w:cs="Arial"/>
          <w:sz w:val="24"/>
          <w:szCs w:val="24"/>
        </w:rPr>
        <w:t xml:space="preserve">de mayo </w:t>
      </w:r>
      <w:r w:rsidR="007D42EC" w:rsidRPr="00BF358C">
        <w:rPr>
          <w:rFonts w:ascii="Palatino Linotype" w:hAnsi="Palatino Linotype" w:cs="Arial"/>
          <w:sz w:val="24"/>
          <w:szCs w:val="24"/>
        </w:rPr>
        <w:t>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7D42EC" w:rsidRPr="00BF358C" w:rsidRDefault="007D42EC" w:rsidP="005D0155">
      <w:pPr>
        <w:spacing w:after="0" w:line="360" w:lineRule="auto"/>
        <w:ind w:right="50"/>
        <w:jc w:val="both"/>
        <w:rPr>
          <w:rFonts w:ascii="Palatino Linotype" w:hAnsi="Palatino Linotype" w:cs="Arial"/>
          <w:b/>
        </w:rPr>
      </w:pPr>
    </w:p>
    <w:p w:rsidR="007D42EC" w:rsidRPr="00BF358C" w:rsidRDefault="007D42EC" w:rsidP="005D0155">
      <w:pPr>
        <w:spacing w:after="0" w:line="360" w:lineRule="auto"/>
        <w:ind w:right="50"/>
        <w:jc w:val="both"/>
        <w:rPr>
          <w:rFonts w:ascii="Palatino Linotype" w:hAnsi="Palatino Linotype" w:cs="Arial"/>
          <w:b/>
          <w:sz w:val="24"/>
          <w:szCs w:val="24"/>
        </w:rPr>
      </w:pPr>
      <w:r w:rsidRPr="00BF358C">
        <w:rPr>
          <w:rFonts w:ascii="Palatino Linotype" w:hAnsi="Palatino Linotype" w:cs="Arial"/>
          <w:b/>
          <w:sz w:val="28"/>
        </w:rPr>
        <w:t xml:space="preserve">X. </w:t>
      </w:r>
      <w:r w:rsidRPr="00BF358C">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Pr="00BF358C">
        <w:rPr>
          <w:rFonts w:ascii="Palatino Linotype" w:hAnsi="Palatino Linotype" w:cs="Arial"/>
          <w:b/>
          <w:sz w:val="24"/>
          <w:szCs w:val="24"/>
        </w:rPr>
        <w:t>EVA ABAID YAPUR</w:t>
      </w:r>
      <w:r w:rsidRPr="00BF358C">
        <w:rPr>
          <w:rFonts w:ascii="Palatino Linotype" w:hAnsi="Palatino Linotype" w:cs="Arial"/>
          <w:sz w:val="24"/>
          <w:szCs w:val="24"/>
        </w:rPr>
        <w:t xml:space="preserve"> formule y presente al Pleno el proyecto de resolución correspondiente; y</w:t>
      </w:r>
    </w:p>
    <w:p w:rsidR="00A72576" w:rsidRPr="00BF358C" w:rsidRDefault="00A72576" w:rsidP="005D0155">
      <w:pPr>
        <w:spacing w:after="0" w:line="240" w:lineRule="auto"/>
        <w:ind w:right="50"/>
        <w:jc w:val="both"/>
        <w:rPr>
          <w:rFonts w:ascii="Palatino Linotype" w:hAnsi="Palatino Linotype" w:cs="Arial"/>
          <w:b/>
          <w:bCs/>
          <w:spacing w:val="60"/>
          <w:sz w:val="28"/>
        </w:rPr>
      </w:pPr>
    </w:p>
    <w:p w:rsidR="00D06012" w:rsidRPr="00BF358C" w:rsidRDefault="00D06012" w:rsidP="005D0155">
      <w:pPr>
        <w:spacing w:after="0" w:line="240" w:lineRule="auto"/>
        <w:jc w:val="center"/>
        <w:rPr>
          <w:rFonts w:ascii="Palatino Linotype" w:hAnsi="Palatino Linotype" w:cs="Arial"/>
          <w:b/>
          <w:bCs/>
          <w:spacing w:val="60"/>
          <w:sz w:val="28"/>
        </w:rPr>
      </w:pPr>
      <w:r w:rsidRPr="00BF358C">
        <w:rPr>
          <w:rFonts w:ascii="Palatino Linotype" w:hAnsi="Palatino Linotype" w:cs="Arial"/>
          <w:b/>
          <w:bCs/>
          <w:spacing w:val="60"/>
          <w:sz w:val="28"/>
        </w:rPr>
        <w:t>CONSIDERANDO</w:t>
      </w:r>
    </w:p>
    <w:p w:rsidR="00DA6B7B" w:rsidRPr="00BF358C" w:rsidRDefault="00DA6B7B" w:rsidP="005D0155">
      <w:pPr>
        <w:spacing w:after="0" w:line="240" w:lineRule="auto"/>
        <w:ind w:right="50"/>
        <w:jc w:val="both"/>
        <w:rPr>
          <w:rFonts w:ascii="Palatino Linotype" w:hAnsi="Palatino Linotype"/>
          <w:b/>
          <w:sz w:val="28"/>
          <w:szCs w:val="28"/>
        </w:rPr>
      </w:pPr>
    </w:p>
    <w:p w:rsidR="00931CB0" w:rsidRPr="00BF358C" w:rsidRDefault="00931CB0" w:rsidP="005D0155">
      <w:pPr>
        <w:spacing w:after="0" w:line="360" w:lineRule="auto"/>
        <w:ind w:right="50"/>
        <w:jc w:val="both"/>
        <w:rPr>
          <w:rFonts w:ascii="Palatino Linotype" w:hAnsi="Palatino Linotype" w:cs="Arial"/>
          <w:b/>
          <w:sz w:val="24"/>
          <w:szCs w:val="24"/>
        </w:rPr>
      </w:pPr>
      <w:r w:rsidRPr="00BF358C">
        <w:rPr>
          <w:rFonts w:ascii="Palatino Linotype" w:hAnsi="Palatino Linotype"/>
          <w:b/>
          <w:sz w:val="28"/>
          <w:szCs w:val="28"/>
        </w:rPr>
        <w:t>PRIMERO</w:t>
      </w:r>
      <w:r w:rsidRPr="00BF358C">
        <w:rPr>
          <w:rFonts w:ascii="Palatino Linotype" w:hAnsi="Palatino Linotype"/>
          <w:b/>
        </w:rPr>
        <w:t>.</w:t>
      </w:r>
      <w:r w:rsidRPr="00BF358C">
        <w:rPr>
          <w:rFonts w:ascii="Palatino Linotype" w:hAnsi="Palatino Linotype"/>
        </w:rPr>
        <w:t xml:space="preserve"> </w:t>
      </w:r>
      <w:r w:rsidRPr="00BF358C">
        <w:rPr>
          <w:rFonts w:ascii="Palatino Linotype" w:hAnsi="Palatino Linotype"/>
          <w:b/>
          <w:sz w:val="24"/>
          <w:szCs w:val="24"/>
        </w:rPr>
        <w:t>Competencia</w:t>
      </w:r>
      <w:r w:rsidRPr="00BF358C">
        <w:rPr>
          <w:rFonts w:ascii="Palatino Linotype" w:hAnsi="Palatino Linotype"/>
          <w:sz w:val="24"/>
          <w:szCs w:val="24"/>
        </w:rPr>
        <w:t>.</w:t>
      </w:r>
      <w:r w:rsidRPr="00BF358C">
        <w:rPr>
          <w:rFonts w:ascii="Palatino Linotype" w:hAnsi="Palatino Linotype"/>
          <w:b/>
          <w:sz w:val="24"/>
          <w:szCs w:val="24"/>
        </w:rPr>
        <w:t xml:space="preserve"> </w:t>
      </w:r>
      <w:r w:rsidRPr="00BF358C">
        <w:rPr>
          <w:rFonts w:ascii="Palatino Linotype" w:hAnsi="Palatino Linotype"/>
          <w:sz w:val="24"/>
          <w:szCs w:val="24"/>
        </w:rPr>
        <w:t xml:space="preserve">Este Instituto de </w:t>
      </w:r>
      <w:r w:rsidRPr="00BF358C">
        <w:rPr>
          <w:rFonts w:ascii="Palatino Linotype" w:hAnsi="Palatino Linotype" w:cs="Arial"/>
          <w:sz w:val="24"/>
          <w:szCs w:val="24"/>
        </w:rPr>
        <w:t>Transparencia</w:t>
      </w:r>
      <w:r w:rsidRPr="00BF358C">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BF358C">
        <w:rPr>
          <w:rFonts w:ascii="Palatino Linotype" w:hAnsi="Palatino Linotype"/>
          <w:sz w:val="24"/>
          <w:szCs w:val="24"/>
        </w:rPr>
        <w:t>,</w:t>
      </w:r>
      <w:r w:rsidRPr="00BF358C">
        <w:rPr>
          <w:rFonts w:ascii="Palatino Linotype" w:hAnsi="Palatino Linotype"/>
          <w:sz w:val="24"/>
          <w:szCs w:val="24"/>
        </w:rPr>
        <w:t xml:space="preserve"> fracción II, 13, 29, 36</w:t>
      </w:r>
      <w:r w:rsidR="002034FE" w:rsidRPr="00BF358C">
        <w:rPr>
          <w:rFonts w:ascii="Palatino Linotype" w:hAnsi="Palatino Linotype"/>
          <w:sz w:val="24"/>
          <w:szCs w:val="24"/>
        </w:rPr>
        <w:t>,</w:t>
      </w:r>
      <w:r w:rsidRPr="00BF358C">
        <w:rPr>
          <w:rFonts w:ascii="Palatino Linotype" w:hAnsi="Palatino Linotype"/>
          <w:sz w:val="24"/>
          <w:szCs w:val="24"/>
        </w:rPr>
        <w:t xml:space="preserve"> fracciones I y II, 176, 178, 179, 181</w:t>
      </w:r>
      <w:r w:rsidR="002034FE" w:rsidRPr="00BF358C">
        <w:rPr>
          <w:rFonts w:ascii="Palatino Linotype" w:hAnsi="Palatino Linotype"/>
          <w:sz w:val="24"/>
          <w:szCs w:val="24"/>
        </w:rPr>
        <w:t>,</w:t>
      </w:r>
      <w:r w:rsidRPr="00BF358C">
        <w:rPr>
          <w:rFonts w:ascii="Palatino Linotype" w:hAnsi="Palatino Linotype"/>
          <w:sz w:val="24"/>
          <w:szCs w:val="24"/>
        </w:rPr>
        <w:t xml:space="preserve"> párrafo tercero y 185 de la Ley de Transparencia y Acceso a la Información Pública del Estado de México y Municipios</w:t>
      </w:r>
      <w:r w:rsidRPr="00BF358C">
        <w:rPr>
          <w:rFonts w:ascii="Palatino Linotype" w:hAnsi="Palatino Linotype" w:cs="Arial"/>
          <w:sz w:val="24"/>
          <w:szCs w:val="24"/>
        </w:rPr>
        <w:t xml:space="preserve">; y 9, fracciones I y XXIV y 11 del Reglamento Interior del Instituto de Transparencia, Acceso a la Información Pública y Protección de Datos Personales del Estado de México y </w:t>
      </w:r>
      <w:r w:rsidRPr="00BF358C">
        <w:rPr>
          <w:rFonts w:ascii="Palatino Linotype" w:hAnsi="Palatino Linotype" w:cs="Arial"/>
          <w:sz w:val="24"/>
          <w:szCs w:val="24"/>
        </w:rPr>
        <w:lastRenderedPageBreak/>
        <w:t>Municipios; toda vez que se trata de un recurso de revisión interpuesto por un</w:t>
      </w:r>
      <w:r w:rsidR="00D14C7B" w:rsidRPr="00BF358C">
        <w:rPr>
          <w:rFonts w:ascii="Palatino Linotype" w:hAnsi="Palatino Linotype" w:cs="Arial"/>
          <w:sz w:val="24"/>
          <w:szCs w:val="24"/>
        </w:rPr>
        <w:t xml:space="preserve"> c</w:t>
      </w:r>
      <w:r w:rsidRPr="00BF358C">
        <w:rPr>
          <w:rFonts w:ascii="Palatino Linotype" w:hAnsi="Palatino Linotype" w:cs="Arial"/>
          <w:sz w:val="24"/>
          <w:szCs w:val="24"/>
        </w:rPr>
        <w:t>iudadan</w:t>
      </w:r>
      <w:r w:rsidR="00862B71" w:rsidRPr="00BF358C">
        <w:rPr>
          <w:rFonts w:ascii="Palatino Linotype" w:hAnsi="Palatino Linotype" w:cs="Arial"/>
          <w:sz w:val="24"/>
          <w:szCs w:val="24"/>
        </w:rPr>
        <w:t>o</w:t>
      </w:r>
      <w:r w:rsidRPr="00BF358C">
        <w:rPr>
          <w:rFonts w:ascii="Palatino Linotype" w:hAnsi="Palatino Linotype" w:cs="Arial"/>
          <w:sz w:val="24"/>
          <w:szCs w:val="24"/>
        </w:rPr>
        <w:t xml:space="preserve"> en términos de la Ley de la materia.</w:t>
      </w:r>
    </w:p>
    <w:p w:rsidR="00D06012" w:rsidRPr="00BF358C" w:rsidRDefault="00D06012" w:rsidP="005D0155">
      <w:pPr>
        <w:spacing w:after="0" w:line="360" w:lineRule="auto"/>
        <w:jc w:val="both"/>
        <w:rPr>
          <w:rFonts w:ascii="Palatino Linotype" w:hAnsi="Palatino Linotype" w:cs="Arial"/>
          <w:b/>
        </w:rPr>
      </w:pPr>
    </w:p>
    <w:p w:rsidR="00336356" w:rsidRPr="00BF358C" w:rsidRDefault="00336356" w:rsidP="005D0155">
      <w:pPr>
        <w:spacing w:after="0" w:line="360" w:lineRule="auto"/>
        <w:jc w:val="both"/>
        <w:rPr>
          <w:rFonts w:ascii="Palatino Linotype" w:hAnsi="Palatino Linotype" w:cs="Arial"/>
          <w:b/>
          <w:snapToGrid w:val="0"/>
          <w:sz w:val="24"/>
          <w:szCs w:val="24"/>
        </w:rPr>
      </w:pPr>
      <w:r w:rsidRPr="00BF358C">
        <w:rPr>
          <w:rFonts w:ascii="Palatino Linotype" w:hAnsi="Palatino Linotype" w:cs="Arial"/>
          <w:b/>
          <w:sz w:val="28"/>
        </w:rPr>
        <w:t>SEGUNDO</w:t>
      </w:r>
      <w:r w:rsidRPr="00BF358C">
        <w:rPr>
          <w:rFonts w:ascii="Palatino Linotype" w:hAnsi="Palatino Linotype" w:cs="Arial"/>
          <w:b/>
          <w:lang w:val="es-MX"/>
        </w:rPr>
        <w:t xml:space="preserve">. </w:t>
      </w:r>
      <w:r w:rsidRPr="00BF358C">
        <w:rPr>
          <w:rFonts w:ascii="Palatino Linotype" w:hAnsi="Palatino Linotype" w:cs="Arial"/>
          <w:b/>
          <w:sz w:val="24"/>
          <w:szCs w:val="24"/>
        </w:rPr>
        <w:t xml:space="preserve">Interés. </w:t>
      </w:r>
      <w:r w:rsidR="00C73964" w:rsidRPr="00BF358C">
        <w:rPr>
          <w:rFonts w:ascii="Palatino Linotype" w:hAnsi="Palatino Linotype" w:cs="Arial"/>
          <w:bCs/>
          <w:sz w:val="24"/>
          <w:szCs w:val="24"/>
        </w:rPr>
        <w:t>El r</w:t>
      </w:r>
      <w:r w:rsidRPr="00BF358C">
        <w:rPr>
          <w:rFonts w:ascii="Palatino Linotype" w:hAnsi="Palatino Linotype" w:cs="Arial"/>
          <w:bCs/>
          <w:sz w:val="24"/>
          <w:szCs w:val="24"/>
        </w:rPr>
        <w:t xml:space="preserve">ecurso de </w:t>
      </w:r>
      <w:r w:rsidR="00C73964" w:rsidRPr="00BF358C">
        <w:rPr>
          <w:rFonts w:ascii="Palatino Linotype" w:hAnsi="Palatino Linotype" w:cs="Arial"/>
          <w:bCs/>
          <w:sz w:val="24"/>
          <w:szCs w:val="24"/>
        </w:rPr>
        <w:t>r</w:t>
      </w:r>
      <w:r w:rsidRPr="00BF358C">
        <w:rPr>
          <w:rFonts w:ascii="Palatino Linotype" w:hAnsi="Palatino Linotype" w:cs="Arial"/>
          <w:bCs/>
          <w:sz w:val="24"/>
          <w:szCs w:val="24"/>
        </w:rPr>
        <w:t xml:space="preserve">evisión fue interpuesto por parte legítima, en atención a que se presentó por </w:t>
      </w:r>
      <w:r w:rsidR="00862B71" w:rsidRPr="00BF358C">
        <w:rPr>
          <w:rFonts w:ascii="Palatino Linotype" w:hAnsi="Palatino Linotype" w:cs="Arial"/>
          <w:b/>
          <w:bCs/>
          <w:sz w:val="24"/>
          <w:szCs w:val="24"/>
        </w:rPr>
        <w:t>EL</w:t>
      </w:r>
      <w:r w:rsidRPr="00BF358C">
        <w:rPr>
          <w:rFonts w:ascii="Palatino Linotype" w:hAnsi="Palatino Linotype" w:cs="Arial"/>
          <w:b/>
          <w:bCs/>
          <w:sz w:val="24"/>
          <w:szCs w:val="24"/>
        </w:rPr>
        <w:t xml:space="preserve"> RECURRENTE,</w:t>
      </w:r>
      <w:r w:rsidRPr="00BF358C">
        <w:rPr>
          <w:rFonts w:ascii="Palatino Linotype" w:hAnsi="Palatino Linotype" w:cs="Arial"/>
          <w:bCs/>
          <w:sz w:val="24"/>
          <w:szCs w:val="24"/>
        </w:rPr>
        <w:t xml:space="preserve"> quien es la misma persona que formuló la solicitud de acceso a la información pública al </w:t>
      </w:r>
      <w:r w:rsidRPr="00BF358C">
        <w:rPr>
          <w:rFonts w:ascii="Palatino Linotype" w:hAnsi="Palatino Linotype" w:cs="Arial"/>
          <w:b/>
          <w:bCs/>
          <w:sz w:val="24"/>
          <w:szCs w:val="24"/>
        </w:rPr>
        <w:t>SUJETO OBLIGADO.</w:t>
      </w:r>
    </w:p>
    <w:p w:rsidR="00336356" w:rsidRPr="00BF358C" w:rsidRDefault="00336356" w:rsidP="005D0155">
      <w:pPr>
        <w:spacing w:after="0" w:line="360" w:lineRule="auto"/>
        <w:jc w:val="both"/>
        <w:rPr>
          <w:rFonts w:ascii="Palatino Linotype" w:hAnsi="Palatino Linotype" w:cs="Arial"/>
          <w:b/>
          <w:szCs w:val="28"/>
        </w:rPr>
      </w:pPr>
    </w:p>
    <w:p w:rsidR="00705782" w:rsidRPr="00BF358C" w:rsidRDefault="00705782" w:rsidP="005D0155">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BF358C">
        <w:rPr>
          <w:rFonts w:ascii="Palatino Linotype" w:hAnsi="Palatino Linotype" w:cs="Arial"/>
          <w:b/>
          <w:sz w:val="28"/>
          <w:szCs w:val="28"/>
        </w:rPr>
        <w:t xml:space="preserve">TERCERO. </w:t>
      </w:r>
      <w:r w:rsidRPr="00BF358C">
        <w:rPr>
          <w:rFonts w:ascii="Palatino Linotype" w:hAnsi="Palatino Linotype" w:cs="Arial"/>
          <w:b/>
          <w:sz w:val="24"/>
          <w:szCs w:val="24"/>
        </w:rPr>
        <w:t xml:space="preserve">Oportunidad. </w:t>
      </w:r>
      <w:r w:rsidRPr="00BF358C">
        <w:rPr>
          <w:rFonts w:ascii="Palatino Linotype" w:hAnsi="Palatino Linotype" w:cs="Arial"/>
          <w:sz w:val="24"/>
          <w:szCs w:val="24"/>
        </w:rPr>
        <w:t xml:space="preserve">El recurso de revisión fue interpuesto dentro del plazo de quince días hábiles contados a partir del día siguiente al en que </w:t>
      </w:r>
      <w:r w:rsidR="00DB5446" w:rsidRPr="00BF358C">
        <w:rPr>
          <w:rFonts w:ascii="Palatino Linotype" w:hAnsi="Palatino Linotype" w:cs="Arial"/>
          <w:b/>
          <w:sz w:val="24"/>
          <w:szCs w:val="24"/>
        </w:rPr>
        <w:t>EL</w:t>
      </w:r>
      <w:r w:rsidRPr="00BF358C">
        <w:rPr>
          <w:rFonts w:ascii="Palatino Linotype" w:hAnsi="Palatino Linotype" w:cs="Arial"/>
          <w:b/>
          <w:sz w:val="24"/>
          <w:szCs w:val="24"/>
        </w:rPr>
        <w:t xml:space="preserve"> RECURRENTE </w:t>
      </w:r>
      <w:r w:rsidRPr="00BF358C">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BF358C" w:rsidRDefault="00705782" w:rsidP="005D0155">
      <w:pPr>
        <w:spacing w:after="0" w:line="240" w:lineRule="auto"/>
        <w:ind w:left="851" w:right="902"/>
        <w:jc w:val="both"/>
        <w:rPr>
          <w:rFonts w:ascii="Palatino Linotype" w:hAnsi="Palatino Linotype" w:cs="Arial"/>
          <w:sz w:val="24"/>
        </w:rPr>
      </w:pPr>
    </w:p>
    <w:p w:rsidR="00705782" w:rsidRPr="00BF358C" w:rsidRDefault="00705782" w:rsidP="005D0155">
      <w:pPr>
        <w:tabs>
          <w:tab w:val="left" w:pos="851"/>
        </w:tabs>
        <w:spacing w:after="0" w:line="240" w:lineRule="auto"/>
        <w:ind w:left="851" w:right="901"/>
        <w:jc w:val="both"/>
        <w:rPr>
          <w:rFonts w:ascii="Palatino Linotype" w:hAnsi="Palatino Linotype" w:cs="Arial"/>
          <w:i/>
          <w:sz w:val="22"/>
          <w:szCs w:val="22"/>
        </w:rPr>
      </w:pPr>
      <w:r w:rsidRPr="00BF358C">
        <w:rPr>
          <w:rFonts w:ascii="Palatino Linotype" w:hAnsi="Palatino Linotype" w:cs="Arial"/>
          <w:b/>
          <w:i/>
          <w:sz w:val="22"/>
          <w:szCs w:val="22"/>
        </w:rPr>
        <w:t>“Artículo 178.</w:t>
      </w:r>
      <w:r w:rsidRPr="00BF358C">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BF358C" w:rsidRDefault="00705782" w:rsidP="005D0155">
      <w:pPr>
        <w:tabs>
          <w:tab w:val="left" w:pos="851"/>
        </w:tabs>
        <w:spacing w:after="0" w:line="240" w:lineRule="auto"/>
        <w:ind w:left="851" w:right="901"/>
        <w:jc w:val="both"/>
        <w:rPr>
          <w:rFonts w:ascii="Palatino Linotype" w:hAnsi="Palatino Linotype" w:cs="Arial"/>
          <w:i/>
          <w:sz w:val="22"/>
          <w:szCs w:val="22"/>
        </w:rPr>
      </w:pPr>
      <w:r w:rsidRPr="00BF358C">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BF358C" w:rsidRDefault="00705782" w:rsidP="005D0155">
      <w:pPr>
        <w:tabs>
          <w:tab w:val="left" w:pos="851"/>
        </w:tabs>
        <w:spacing w:after="0" w:line="240" w:lineRule="auto"/>
        <w:ind w:left="851" w:right="901"/>
        <w:jc w:val="both"/>
        <w:rPr>
          <w:rFonts w:ascii="Palatino Linotype" w:hAnsi="Palatino Linotype" w:cs="Arial"/>
          <w:i/>
          <w:sz w:val="22"/>
          <w:szCs w:val="22"/>
        </w:rPr>
      </w:pPr>
      <w:r w:rsidRPr="00BF358C">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BF358C">
        <w:rPr>
          <w:rFonts w:ascii="Palatino Linotype" w:hAnsi="Palatino Linotype" w:cs="Arial"/>
          <w:b/>
          <w:i/>
          <w:sz w:val="22"/>
          <w:szCs w:val="22"/>
        </w:rPr>
        <w:t>”</w:t>
      </w:r>
    </w:p>
    <w:p w:rsidR="00705782" w:rsidRPr="00BF358C" w:rsidRDefault="00705782" w:rsidP="005D0155">
      <w:pPr>
        <w:spacing w:after="0" w:line="240" w:lineRule="auto"/>
        <w:ind w:left="851" w:right="902"/>
        <w:jc w:val="both"/>
        <w:rPr>
          <w:rFonts w:ascii="Palatino Linotype" w:hAnsi="Palatino Linotype" w:cs="Arial"/>
          <w:sz w:val="24"/>
        </w:rPr>
      </w:pPr>
    </w:p>
    <w:p w:rsidR="00736D59" w:rsidRPr="00BF358C" w:rsidRDefault="00705782" w:rsidP="005D0155">
      <w:pPr>
        <w:spacing w:after="0" w:line="360" w:lineRule="auto"/>
        <w:jc w:val="both"/>
        <w:rPr>
          <w:rFonts w:ascii="Palatino Linotype" w:eastAsia="Times New Roman" w:hAnsi="Palatino Linotype" w:cs="Times New Roman"/>
          <w:sz w:val="24"/>
          <w:szCs w:val="24"/>
          <w:lang w:val="es-MX"/>
        </w:rPr>
      </w:pPr>
      <w:r w:rsidRPr="00BF358C">
        <w:rPr>
          <w:rFonts w:ascii="Palatino Linotype" w:hAnsi="Palatino Linotype" w:cs="Arial"/>
          <w:sz w:val="24"/>
          <w:szCs w:val="24"/>
        </w:rPr>
        <w:t xml:space="preserve">En efecto, atendiendo a que </w:t>
      </w:r>
      <w:r w:rsidRPr="00BF358C">
        <w:rPr>
          <w:rFonts w:ascii="Palatino Linotype" w:hAnsi="Palatino Linotype" w:cs="Arial"/>
          <w:b/>
          <w:sz w:val="24"/>
          <w:szCs w:val="24"/>
        </w:rPr>
        <w:t>EL SUJETO OBLIGADO</w:t>
      </w:r>
      <w:r w:rsidRPr="00BF358C">
        <w:rPr>
          <w:rFonts w:ascii="Palatino Linotype" w:hAnsi="Palatino Linotype" w:cs="Arial"/>
          <w:sz w:val="24"/>
          <w:szCs w:val="24"/>
        </w:rPr>
        <w:t xml:space="preserve"> notificó la respuesta a la solicitud de información pública el </w:t>
      </w:r>
      <w:r w:rsidR="00C00596" w:rsidRPr="00BF358C">
        <w:rPr>
          <w:rFonts w:ascii="Palatino Linotype" w:hAnsi="Palatino Linotype" w:cs="Arial"/>
          <w:b/>
          <w:sz w:val="24"/>
          <w:szCs w:val="24"/>
        </w:rPr>
        <w:t>quince</w:t>
      </w:r>
      <w:r w:rsidR="004C0B43" w:rsidRPr="00BF358C">
        <w:rPr>
          <w:rFonts w:ascii="Palatino Linotype" w:hAnsi="Palatino Linotype" w:cs="Arial"/>
          <w:b/>
          <w:sz w:val="24"/>
          <w:szCs w:val="24"/>
        </w:rPr>
        <w:t xml:space="preserve"> </w:t>
      </w:r>
      <w:r w:rsidR="00CE5B0D" w:rsidRPr="00BF358C">
        <w:rPr>
          <w:rFonts w:ascii="Palatino Linotype" w:hAnsi="Palatino Linotype" w:cs="Arial"/>
          <w:b/>
          <w:sz w:val="24"/>
          <w:szCs w:val="24"/>
        </w:rPr>
        <w:t>de marzo</w:t>
      </w:r>
      <w:r w:rsidR="00E4054E" w:rsidRPr="00BF358C">
        <w:rPr>
          <w:rFonts w:ascii="Palatino Linotype" w:hAnsi="Palatino Linotype" w:cs="Arial"/>
          <w:b/>
          <w:sz w:val="24"/>
          <w:szCs w:val="24"/>
        </w:rPr>
        <w:t xml:space="preserve"> de dos</w:t>
      </w:r>
      <w:r w:rsidR="009C7F30" w:rsidRPr="00BF358C">
        <w:rPr>
          <w:rFonts w:ascii="Palatino Linotype" w:hAnsi="Palatino Linotype" w:cs="Arial"/>
          <w:b/>
          <w:sz w:val="24"/>
          <w:szCs w:val="24"/>
        </w:rPr>
        <w:t xml:space="preserve"> mil diecinueve</w:t>
      </w:r>
      <w:r w:rsidRPr="00BF358C">
        <w:rPr>
          <w:rFonts w:ascii="Palatino Linotype" w:hAnsi="Palatino Linotype" w:cs="Arial"/>
          <w:b/>
          <w:sz w:val="24"/>
          <w:szCs w:val="24"/>
        </w:rPr>
        <w:t xml:space="preserve">; </w:t>
      </w:r>
      <w:r w:rsidR="00736D59" w:rsidRPr="00BF358C">
        <w:rPr>
          <w:rFonts w:ascii="Palatino Linotype" w:eastAsia="Times New Roman" w:hAnsi="Palatino Linotype" w:cs="Arial"/>
          <w:sz w:val="24"/>
          <w:szCs w:val="24"/>
          <w:lang w:val="es-MX"/>
        </w:rPr>
        <w:t>en consecuencia, el plazo de quince días hábiles que el artículo 178 de la ley de la materia otorga a</w:t>
      </w:r>
      <w:r w:rsidR="00862B71" w:rsidRPr="00BF358C">
        <w:rPr>
          <w:rFonts w:ascii="Palatino Linotype" w:eastAsia="Times New Roman" w:hAnsi="Palatino Linotype" w:cs="Arial"/>
          <w:sz w:val="24"/>
          <w:szCs w:val="24"/>
          <w:lang w:val="es-MX"/>
        </w:rPr>
        <w:t>l</w:t>
      </w:r>
      <w:r w:rsidR="00946550" w:rsidRPr="00BF358C">
        <w:rPr>
          <w:rFonts w:ascii="Palatino Linotype" w:eastAsia="Times New Roman" w:hAnsi="Palatino Linotype" w:cs="Arial"/>
          <w:b/>
          <w:sz w:val="24"/>
          <w:szCs w:val="24"/>
          <w:lang w:val="es-MX"/>
        </w:rPr>
        <w:t xml:space="preserve"> </w:t>
      </w:r>
      <w:r w:rsidR="00736D59" w:rsidRPr="00BF358C">
        <w:rPr>
          <w:rFonts w:ascii="Palatino Linotype" w:eastAsia="Times New Roman" w:hAnsi="Palatino Linotype" w:cs="Arial"/>
          <w:b/>
          <w:sz w:val="24"/>
          <w:szCs w:val="24"/>
          <w:lang w:val="es-MX"/>
        </w:rPr>
        <w:t>RECURRENTE</w:t>
      </w:r>
      <w:r w:rsidR="00736D59" w:rsidRPr="00BF358C">
        <w:rPr>
          <w:rFonts w:ascii="Palatino Linotype" w:eastAsia="Times New Roman" w:hAnsi="Palatino Linotype" w:cs="Arial"/>
          <w:sz w:val="24"/>
          <w:szCs w:val="24"/>
          <w:lang w:val="es-MX"/>
        </w:rPr>
        <w:t xml:space="preserve"> para presentar el recurso de revisión, transcurrió del</w:t>
      </w:r>
      <w:r w:rsidR="00736D59" w:rsidRPr="00BF358C">
        <w:rPr>
          <w:rFonts w:ascii="Palatino Linotype" w:eastAsia="Times New Roman" w:hAnsi="Palatino Linotype" w:cs="Arial"/>
          <w:b/>
          <w:sz w:val="24"/>
          <w:szCs w:val="24"/>
          <w:lang w:val="es-MX"/>
        </w:rPr>
        <w:t xml:space="preserve"> </w:t>
      </w:r>
      <w:r w:rsidR="00C00596" w:rsidRPr="00BF358C">
        <w:rPr>
          <w:rFonts w:ascii="Palatino Linotype" w:eastAsia="Times New Roman" w:hAnsi="Palatino Linotype" w:cs="Arial"/>
          <w:b/>
          <w:sz w:val="24"/>
          <w:szCs w:val="24"/>
          <w:lang w:val="es-MX"/>
        </w:rPr>
        <w:t xml:space="preserve">diecinueve </w:t>
      </w:r>
      <w:r w:rsidR="00862B71" w:rsidRPr="00BF358C">
        <w:rPr>
          <w:rFonts w:ascii="Palatino Linotype" w:eastAsia="Times New Roman" w:hAnsi="Palatino Linotype" w:cs="Arial"/>
          <w:b/>
          <w:sz w:val="24"/>
          <w:szCs w:val="24"/>
          <w:lang w:val="es-MX"/>
        </w:rPr>
        <w:t xml:space="preserve">de </w:t>
      </w:r>
      <w:r w:rsidR="00862B71" w:rsidRPr="00BF358C">
        <w:rPr>
          <w:rFonts w:ascii="Palatino Linotype" w:eastAsia="Times New Roman" w:hAnsi="Palatino Linotype" w:cs="Arial"/>
          <w:b/>
          <w:sz w:val="24"/>
          <w:szCs w:val="24"/>
          <w:lang w:val="es-MX"/>
        </w:rPr>
        <w:lastRenderedPageBreak/>
        <w:t xml:space="preserve">marzo al </w:t>
      </w:r>
      <w:r w:rsidR="00C00596" w:rsidRPr="00BF358C">
        <w:rPr>
          <w:rFonts w:ascii="Palatino Linotype" w:eastAsia="Times New Roman" w:hAnsi="Palatino Linotype" w:cs="Arial"/>
          <w:b/>
          <w:sz w:val="24"/>
          <w:szCs w:val="24"/>
          <w:lang w:val="es-MX"/>
        </w:rPr>
        <w:t xml:space="preserve">ocho de abril </w:t>
      </w:r>
      <w:r w:rsidR="00736D59" w:rsidRPr="00BF358C">
        <w:rPr>
          <w:rFonts w:ascii="Palatino Linotype" w:eastAsia="Times New Roman" w:hAnsi="Palatino Linotype" w:cs="Arial"/>
          <w:b/>
          <w:sz w:val="24"/>
          <w:szCs w:val="24"/>
          <w:lang w:val="es-MX"/>
        </w:rPr>
        <w:t>de dos mil diecinueve</w:t>
      </w:r>
      <w:r w:rsidR="00736D59" w:rsidRPr="00BF358C">
        <w:rPr>
          <w:rFonts w:ascii="Palatino Linotype" w:eastAsia="Times New Roman" w:hAnsi="Palatino Linotype" w:cs="Arial"/>
          <w:sz w:val="24"/>
          <w:szCs w:val="24"/>
          <w:lang w:val="es-MX"/>
        </w:rPr>
        <w:t>, sin contemplar en el cómputo los días dieciséis</w:t>
      </w:r>
      <w:r w:rsidR="00CE5B0D" w:rsidRPr="00BF358C">
        <w:rPr>
          <w:rFonts w:ascii="Palatino Linotype" w:eastAsia="Times New Roman" w:hAnsi="Palatino Linotype" w:cs="Arial"/>
          <w:sz w:val="24"/>
          <w:szCs w:val="24"/>
          <w:lang w:val="es-MX"/>
        </w:rPr>
        <w:t xml:space="preserve">, </w:t>
      </w:r>
      <w:r w:rsidR="00125557" w:rsidRPr="00BF358C">
        <w:rPr>
          <w:rFonts w:ascii="Palatino Linotype" w:eastAsia="Times New Roman" w:hAnsi="Palatino Linotype" w:cs="Arial"/>
          <w:sz w:val="24"/>
          <w:szCs w:val="24"/>
          <w:lang w:val="es-MX"/>
        </w:rPr>
        <w:t>diecisiete</w:t>
      </w:r>
      <w:r w:rsidR="00CE5B0D" w:rsidRPr="00BF358C">
        <w:rPr>
          <w:rFonts w:ascii="Palatino Linotype" w:eastAsia="Times New Roman" w:hAnsi="Palatino Linotype" w:cs="Arial"/>
          <w:sz w:val="24"/>
          <w:szCs w:val="24"/>
          <w:lang w:val="es-MX"/>
        </w:rPr>
        <w:t>, veintitrés</w:t>
      </w:r>
      <w:r w:rsidR="00862B71" w:rsidRPr="00BF358C">
        <w:rPr>
          <w:rFonts w:ascii="Palatino Linotype" w:eastAsia="Times New Roman" w:hAnsi="Palatino Linotype" w:cs="Arial"/>
          <w:sz w:val="24"/>
          <w:szCs w:val="24"/>
          <w:lang w:val="es-MX"/>
        </w:rPr>
        <w:t xml:space="preserve">, </w:t>
      </w:r>
      <w:r w:rsidR="00CE5B0D" w:rsidRPr="00BF358C">
        <w:rPr>
          <w:rFonts w:ascii="Palatino Linotype" w:eastAsia="Times New Roman" w:hAnsi="Palatino Linotype" w:cs="Arial"/>
          <w:sz w:val="24"/>
          <w:szCs w:val="24"/>
          <w:lang w:val="es-MX"/>
        </w:rPr>
        <w:t>veinticuatro</w:t>
      </w:r>
      <w:r w:rsidR="001E5C48" w:rsidRPr="00BF358C">
        <w:rPr>
          <w:rFonts w:ascii="Palatino Linotype" w:eastAsia="Times New Roman" w:hAnsi="Palatino Linotype" w:cs="Arial"/>
          <w:sz w:val="24"/>
          <w:szCs w:val="24"/>
          <w:lang w:val="es-MX"/>
        </w:rPr>
        <w:t xml:space="preserve">, treinta y treinta y uno </w:t>
      </w:r>
      <w:r w:rsidR="00736D59" w:rsidRPr="00BF358C">
        <w:rPr>
          <w:rFonts w:ascii="Palatino Linotype" w:eastAsia="Times New Roman" w:hAnsi="Palatino Linotype" w:cs="Arial"/>
          <w:sz w:val="24"/>
          <w:szCs w:val="24"/>
          <w:lang w:val="es-MX"/>
        </w:rPr>
        <w:t>de marzo</w:t>
      </w:r>
      <w:r w:rsidR="00C00596" w:rsidRPr="00BF358C">
        <w:rPr>
          <w:rFonts w:ascii="Palatino Linotype" w:eastAsia="Times New Roman" w:hAnsi="Palatino Linotype" w:cs="Arial"/>
          <w:sz w:val="24"/>
          <w:szCs w:val="24"/>
          <w:lang w:val="es-MX"/>
        </w:rPr>
        <w:t xml:space="preserve">, así como, seis y siete de abril de </w:t>
      </w:r>
      <w:r w:rsidR="00736D59" w:rsidRPr="00BF358C">
        <w:rPr>
          <w:rFonts w:ascii="Palatino Linotype" w:eastAsia="Times New Roman" w:hAnsi="Palatino Linotype" w:cs="Arial"/>
          <w:sz w:val="24"/>
          <w:szCs w:val="24"/>
          <w:lang w:val="es-MX"/>
        </w:rPr>
        <w:t xml:space="preserve">dos mil diecinueve, por corresponder a sábados y domingos, considerados como días inhábiles; en términos del artículo 3, fracción X de la </w:t>
      </w:r>
      <w:r w:rsidR="00736D59" w:rsidRPr="00BF358C">
        <w:rPr>
          <w:rFonts w:ascii="Palatino Linotype" w:eastAsia="Times New Roman" w:hAnsi="Palatino Linotype" w:cs="Times New Roman"/>
          <w:sz w:val="24"/>
          <w:szCs w:val="24"/>
          <w:lang w:val="es-MX"/>
        </w:rPr>
        <w:t xml:space="preserve">Ley de Transparencia y Acceso a la Información Pública del Estado de México y Municipios; así como, </w:t>
      </w:r>
      <w:r w:rsidR="00CE5B0D" w:rsidRPr="00BF358C">
        <w:rPr>
          <w:rFonts w:ascii="Palatino Linotype" w:eastAsia="Times New Roman" w:hAnsi="Palatino Linotype" w:cs="Times New Roman"/>
          <w:sz w:val="24"/>
          <w:szCs w:val="24"/>
          <w:lang w:val="es-MX"/>
        </w:rPr>
        <w:t>el</w:t>
      </w:r>
      <w:r w:rsidR="00125557" w:rsidRPr="00BF358C">
        <w:rPr>
          <w:rFonts w:ascii="Palatino Linotype" w:eastAsia="Times New Roman" w:hAnsi="Palatino Linotype" w:cs="Times New Roman"/>
          <w:sz w:val="24"/>
          <w:szCs w:val="24"/>
          <w:lang w:val="es-MX"/>
        </w:rPr>
        <w:t xml:space="preserve"> día dieciocho </w:t>
      </w:r>
      <w:r w:rsidR="00736D59" w:rsidRPr="00BF358C">
        <w:rPr>
          <w:rFonts w:ascii="Palatino Linotype" w:eastAsia="Times New Roman" w:hAnsi="Palatino Linotype" w:cs="Times New Roman"/>
          <w:sz w:val="24"/>
          <w:szCs w:val="24"/>
          <w:lang w:val="es-MX"/>
        </w:rPr>
        <w:t>de marzo de dos mil diecinueve, por ser considerado como día no laborable</w:t>
      </w:r>
      <w:r w:rsidR="00125557" w:rsidRPr="00BF358C">
        <w:rPr>
          <w:rFonts w:ascii="Palatino Linotype" w:eastAsia="Times New Roman" w:hAnsi="Palatino Linotype" w:cs="Times New Roman"/>
          <w:sz w:val="24"/>
          <w:szCs w:val="24"/>
          <w:lang w:val="es-MX"/>
        </w:rPr>
        <w:t>s</w:t>
      </w:r>
      <w:r w:rsidR="00736D59" w:rsidRPr="00BF358C">
        <w:rPr>
          <w:rFonts w:ascii="Palatino Linotype" w:eastAsia="Times New Roman" w:hAnsi="Palatino Linotype" w:cs="Times New Roman"/>
          <w:sz w:val="24"/>
          <w:szCs w:val="24"/>
          <w:lang w:val="es-MX"/>
        </w:rPr>
        <w:t>, en términos del Calendario Oficial de este Instituto, publicado en el Periódico Oficial del Estado Libre y Soberano de México “Gaceta del Gobierno”, el diecinueve de diciembre del año dos mil dieciocho.</w:t>
      </w:r>
    </w:p>
    <w:p w:rsidR="00851187" w:rsidRPr="00BF358C" w:rsidRDefault="00851187" w:rsidP="005D0155">
      <w:pPr>
        <w:spacing w:after="0" w:line="360" w:lineRule="auto"/>
        <w:jc w:val="both"/>
        <w:rPr>
          <w:rFonts w:ascii="Palatino Linotype" w:hAnsi="Palatino Linotype" w:cs="Arial"/>
          <w:sz w:val="24"/>
          <w:szCs w:val="24"/>
        </w:rPr>
      </w:pPr>
    </w:p>
    <w:p w:rsidR="00705782" w:rsidRPr="00BF358C" w:rsidRDefault="00705782" w:rsidP="005D0155">
      <w:pPr>
        <w:spacing w:after="0" w:line="360" w:lineRule="auto"/>
        <w:jc w:val="both"/>
        <w:rPr>
          <w:rFonts w:ascii="Palatino Linotype" w:hAnsi="Palatino Linotype" w:cs="Arial"/>
          <w:sz w:val="24"/>
          <w:szCs w:val="24"/>
        </w:rPr>
      </w:pPr>
      <w:r w:rsidRPr="00BF358C">
        <w:rPr>
          <w:rFonts w:ascii="Palatino Linotype" w:hAnsi="Palatino Linotype" w:cs="Arial"/>
          <w:sz w:val="24"/>
          <w:szCs w:val="24"/>
        </w:rPr>
        <w:t>En ese tenor, si el recurso de revisión que nos ocupa, se interpuso el</w:t>
      </w:r>
      <w:r w:rsidRPr="00BF358C">
        <w:rPr>
          <w:rFonts w:ascii="Palatino Linotype" w:hAnsi="Palatino Linotype" w:cs="Arial"/>
          <w:b/>
          <w:sz w:val="24"/>
          <w:szCs w:val="24"/>
        </w:rPr>
        <w:t xml:space="preserve"> </w:t>
      </w:r>
      <w:r w:rsidR="00C00596" w:rsidRPr="00BF358C">
        <w:rPr>
          <w:rFonts w:ascii="Palatino Linotype" w:hAnsi="Palatino Linotype" w:cs="Arial"/>
          <w:b/>
          <w:sz w:val="24"/>
          <w:szCs w:val="24"/>
        </w:rPr>
        <w:t xml:space="preserve">veinte </w:t>
      </w:r>
      <w:r w:rsidR="00D424AD" w:rsidRPr="00BF358C">
        <w:rPr>
          <w:rFonts w:ascii="Palatino Linotype" w:hAnsi="Palatino Linotype" w:cs="Arial"/>
          <w:b/>
          <w:sz w:val="24"/>
          <w:szCs w:val="24"/>
        </w:rPr>
        <w:t xml:space="preserve">de </w:t>
      </w:r>
      <w:r w:rsidR="00D14C7B" w:rsidRPr="00BF358C">
        <w:rPr>
          <w:rFonts w:ascii="Palatino Linotype" w:hAnsi="Palatino Linotype" w:cs="Arial"/>
          <w:b/>
          <w:sz w:val="24"/>
          <w:szCs w:val="24"/>
        </w:rPr>
        <w:t>marzo</w:t>
      </w:r>
      <w:r w:rsidR="00D424AD" w:rsidRPr="00BF358C">
        <w:rPr>
          <w:rFonts w:ascii="Palatino Linotype" w:hAnsi="Palatino Linotype" w:cs="Arial"/>
          <w:b/>
          <w:sz w:val="24"/>
          <w:szCs w:val="24"/>
        </w:rPr>
        <w:t xml:space="preserve"> de </w:t>
      </w:r>
      <w:r w:rsidR="00BC79E2" w:rsidRPr="00BF358C">
        <w:rPr>
          <w:rFonts w:ascii="Palatino Linotype" w:hAnsi="Palatino Linotype" w:cs="Arial"/>
          <w:b/>
          <w:sz w:val="24"/>
          <w:szCs w:val="24"/>
        </w:rPr>
        <w:t>dos mil diecinueve,</w:t>
      </w:r>
      <w:r w:rsidRPr="00BF358C">
        <w:rPr>
          <w:rFonts w:ascii="Palatino Linotype" w:hAnsi="Palatino Linotype" w:cs="Arial"/>
          <w:sz w:val="24"/>
          <w:szCs w:val="24"/>
        </w:rPr>
        <w:t xml:space="preserve"> éste se encuentra dentro de los márgenes temporales previstos en el citado precepto legal y, por tanto, se considera oportuno.</w:t>
      </w:r>
    </w:p>
    <w:p w:rsidR="00705782" w:rsidRPr="00BF358C" w:rsidRDefault="00705782" w:rsidP="005D0155">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C00596" w:rsidRPr="00BF358C" w:rsidRDefault="004274B9" w:rsidP="005D0155">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BF358C">
        <w:rPr>
          <w:rFonts w:ascii="Palatino Linotype" w:hAnsi="Palatino Linotype"/>
          <w:b/>
          <w:sz w:val="28"/>
        </w:rPr>
        <w:t xml:space="preserve">CUARTO. </w:t>
      </w:r>
      <w:proofErr w:type="spellStart"/>
      <w:r w:rsidR="00CE5B0D" w:rsidRPr="00BF358C">
        <w:rPr>
          <w:rFonts w:ascii="Palatino Linotype" w:hAnsi="Palatino Linotype" w:cs="Arial"/>
          <w:b/>
          <w:sz w:val="24"/>
          <w:szCs w:val="24"/>
        </w:rPr>
        <w:t>Procedibilidad</w:t>
      </w:r>
      <w:proofErr w:type="spellEnd"/>
      <w:r w:rsidR="00CE5B0D" w:rsidRPr="00BF358C">
        <w:rPr>
          <w:rFonts w:ascii="Palatino Linotype" w:hAnsi="Palatino Linotype" w:cs="Arial"/>
          <w:b/>
          <w:sz w:val="24"/>
          <w:szCs w:val="24"/>
        </w:rPr>
        <w:t>.</w:t>
      </w:r>
      <w:r w:rsidR="00CE5B0D" w:rsidRPr="00BF358C">
        <w:rPr>
          <w:rFonts w:ascii="Palatino Linotype" w:hAnsi="Palatino Linotype"/>
          <w:b/>
          <w:sz w:val="24"/>
          <w:szCs w:val="24"/>
        </w:rPr>
        <w:t xml:space="preserve"> </w:t>
      </w:r>
      <w:r w:rsidR="00C00596" w:rsidRPr="00BF358C">
        <w:rPr>
          <w:rFonts w:ascii="Palatino Linotype" w:eastAsia="Times New Roman" w:hAnsi="Palatino Linotype" w:cs="Arial"/>
          <w:sz w:val="24"/>
          <w:szCs w:val="24"/>
          <w:lang w:val="es-ES"/>
        </w:rPr>
        <w:t xml:space="preserve">Esta Ponencia considera importante abordar el análisis de los requisitos de </w:t>
      </w:r>
      <w:proofErr w:type="spellStart"/>
      <w:r w:rsidR="00C00596" w:rsidRPr="00BF358C">
        <w:rPr>
          <w:rFonts w:ascii="Palatino Linotype" w:eastAsia="Times New Roman" w:hAnsi="Palatino Linotype" w:cs="Arial"/>
          <w:sz w:val="24"/>
          <w:szCs w:val="24"/>
          <w:lang w:val="es-ES"/>
        </w:rPr>
        <w:t>procedibilidad</w:t>
      </w:r>
      <w:proofErr w:type="spellEnd"/>
      <w:r w:rsidR="00C00596" w:rsidRPr="00BF358C">
        <w:rPr>
          <w:rFonts w:ascii="Palatino Linotype" w:eastAsia="Times New Roman" w:hAnsi="Palatino Linotype" w:cs="Arial"/>
          <w:sz w:val="24"/>
          <w:szCs w:val="24"/>
          <w:lang w:val="es-ES"/>
        </w:rPr>
        <w:t xml:space="preserve"> del recurso de revisión, así el artículo 180 de la </w:t>
      </w:r>
      <w:r w:rsidR="00C00596" w:rsidRPr="00BF358C">
        <w:rPr>
          <w:rFonts w:ascii="Palatino Linotype" w:eastAsia="Times New Roman" w:hAnsi="Palatino Linotype" w:cs="Arial"/>
          <w:sz w:val="24"/>
          <w:szCs w:val="24"/>
          <w:lang w:val="es-ES" w:eastAsia="es-MX"/>
        </w:rPr>
        <w:t xml:space="preserve">Ley de Transparencia y Acceso a la </w:t>
      </w:r>
      <w:r w:rsidR="00C00596" w:rsidRPr="00BF358C">
        <w:rPr>
          <w:rFonts w:ascii="Palatino Linotype" w:eastAsia="Times New Roman" w:hAnsi="Palatino Linotype" w:cs="Arial"/>
          <w:sz w:val="24"/>
          <w:szCs w:val="24"/>
          <w:lang w:val="es-ES"/>
        </w:rPr>
        <w:t>Información</w:t>
      </w:r>
      <w:r w:rsidR="00C00596" w:rsidRPr="00BF358C">
        <w:rPr>
          <w:rFonts w:ascii="Palatino Linotype" w:eastAsia="Times New Roman" w:hAnsi="Palatino Linotype" w:cs="Arial"/>
          <w:sz w:val="24"/>
          <w:szCs w:val="24"/>
          <w:lang w:val="es-ES" w:eastAsia="es-MX"/>
        </w:rPr>
        <w:t xml:space="preserve"> Pública del Estado de México y Municipios, que </w:t>
      </w:r>
      <w:r w:rsidR="00C00596" w:rsidRPr="00BF358C">
        <w:rPr>
          <w:rFonts w:ascii="Palatino Linotype" w:eastAsia="Times New Roman" w:hAnsi="Palatino Linotype" w:cs="Arial"/>
          <w:sz w:val="24"/>
          <w:szCs w:val="24"/>
          <w:lang w:val="es-ES"/>
        </w:rPr>
        <w:t>establece lo siguiente:</w:t>
      </w:r>
    </w:p>
    <w:p w:rsidR="00C00596" w:rsidRPr="00BF358C" w:rsidRDefault="00C00596" w:rsidP="005D0155">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F358C">
        <w:rPr>
          <w:rFonts w:ascii="Palatino Linotype" w:eastAsia="Times New Roman" w:hAnsi="Palatino Linotype" w:cs="Times New Roman"/>
          <w:b/>
          <w:i/>
          <w:sz w:val="22"/>
          <w:szCs w:val="22"/>
          <w:lang w:val="es-ES"/>
        </w:rPr>
        <w:t xml:space="preserve">“Artículo 180. </w:t>
      </w:r>
      <w:r w:rsidRPr="00BF358C">
        <w:rPr>
          <w:rFonts w:ascii="Palatino Linotype" w:eastAsia="Times New Roman" w:hAnsi="Palatino Linotype" w:cs="Times New Roman"/>
          <w:i/>
          <w:sz w:val="22"/>
          <w:szCs w:val="22"/>
          <w:lang w:val="es-ES"/>
        </w:rPr>
        <w:t xml:space="preserve">El </w:t>
      </w:r>
      <w:r w:rsidRPr="00BF358C">
        <w:rPr>
          <w:rFonts w:ascii="Palatino Linotype" w:eastAsia="Times New Roman" w:hAnsi="Palatino Linotype" w:cs="Arial"/>
          <w:i/>
          <w:sz w:val="22"/>
          <w:szCs w:val="22"/>
          <w:lang w:val="es-ES"/>
        </w:rPr>
        <w:t>recurso</w:t>
      </w:r>
      <w:r w:rsidRPr="00BF358C">
        <w:rPr>
          <w:rFonts w:ascii="Palatino Linotype" w:eastAsia="Times New Roman" w:hAnsi="Palatino Linotype" w:cs="Times New Roman"/>
          <w:i/>
          <w:sz w:val="22"/>
          <w:szCs w:val="22"/>
          <w:lang w:val="es-ES"/>
        </w:rPr>
        <w:t xml:space="preserve"> </w:t>
      </w:r>
      <w:r w:rsidRPr="00BF358C">
        <w:rPr>
          <w:rFonts w:ascii="Palatino Linotype" w:eastAsia="Times New Roman" w:hAnsi="Palatino Linotype" w:cs="Arial"/>
          <w:i/>
          <w:color w:val="222222"/>
          <w:sz w:val="22"/>
          <w:szCs w:val="22"/>
          <w:lang w:val="es-ES" w:eastAsia="es-MX"/>
        </w:rPr>
        <w:t>de</w:t>
      </w:r>
      <w:r w:rsidRPr="00BF358C">
        <w:rPr>
          <w:rFonts w:ascii="Palatino Linotype" w:eastAsia="Times New Roman" w:hAnsi="Palatino Linotype" w:cs="Times New Roman"/>
          <w:i/>
          <w:sz w:val="22"/>
          <w:szCs w:val="22"/>
          <w:lang w:val="es-ES"/>
        </w:rPr>
        <w:t xml:space="preserve"> revisión contendrá:</w:t>
      </w:r>
      <w:r w:rsidRPr="00BF358C">
        <w:rPr>
          <w:rFonts w:ascii="Palatino Linotype" w:eastAsia="Times New Roman" w:hAnsi="Palatino Linotype" w:cs="Times New Roman"/>
          <w:b/>
          <w:i/>
          <w:sz w:val="22"/>
          <w:szCs w:val="22"/>
          <w:lang w:val="es-ES"/>
        </w:rPr>
        <w:t xml:space="preserve"> </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F358C">
        <w:rPr>
          <w:rFonts w:ascii="Palatino Linotype" w:eastAsia="Times New Roman" w:hAnsi="Palatino Linotype" w:cs="Times New Roman"/>
          <w:b/>
          <w:i/>
          <w:sz w:val="22"/>
          <w:szCs w:val="22"/>
          <w:lang w:val="es-ES"/>
        </w:rPr>
        <w:t xml:space="preserve">I. </w:t>
      </w:r>
      <w:r w:rsidRPr="00BF358C">
        <w:rPr>
          <w:rFonts w:ascii="Palatino Linotype" w:eastAsia="Times New Roman" w:hAnsi="Palatino Linotype" w:cs="Times New Roman"/>
          <w:i/>
          <w:sz w:val="22"/>
          <w:szCs w:val="22"/>
          <w:lang w:val="es-ES"/>
        </w:rPr>
        <w:t xml:space="preserve">El sujeto obligado ante </w:t>
      </w:r>
      <w:r w:rsidRPr="00BF358C">
        <w:rPr>
          <w:rFonts w:ascii="Palatino Linotype" w:eastAsia="Times New Roman" w:hAnsi="Palatino Linotype" w:cs="Arial"/>
          <w:i/>
          <w:sz w:val="22"/>
          <w:szCs w:val="22"/>
          <w:lang w:val="es-ES"/>
        </w:rPr>
        <w:t>la</w:t>
      </w:r>
      <w:r w:rsidRPr="00BF358C">
        <w:rPr>
          <w:rFonts w:ascii="Palatino Linotype" w:eastAsia="Times New Roman" w:hAnsi="Palatino Linotype" w:cs="Times New Roman"/>
          <w:i/>
          <w:sz w:val="22"/>
          <w:szCs w:val="22"/>
          <w:lang w:val="es-ES"/>
        </w:rPr>
        <w:t xml:space="preserve"> cual </w:t>
      </w:r>
      <w:r w:rsidRPr="00BF358C">
        <w:rPr>
          <w:rFonts w:ascii="Palatino Linotype" w:eastAsia="Times New Roman" w:hAnsi="Palatino Linotype" w:cs="Arial"/>
          <w:i/>
          <w:color w:val="222222"/>
          <w:sz w:val="22"/>
          <w:szCs w:val="22"/>
          <w:lang w:val="es-ES" w:eastAsia="es-MX"/>
        </w:rPr>
        <w:t>se</w:t>
      </w:r>
      <w:r w:rsidRPr="00BF358C">
        <w:rPr>
          <w:rFonts w:ascii="Palatino Linotype" w:eastAsia="Times New Roman" w:hAnsi="Palatino Linotype" w:cs="Times New Roman"/>
          <w:i/>
          <w:sz w:val="22"/>
          <w:szCs w:val="22"/>
          <w:lang w:val="es-ES"/>
        </w:rPr>
        <w:t xml:space="preserve"> presentó la solicitud;</w:t>
      </w:r>
      <w:r w:rsidRPr="00BF358C">
        <w:rPr>
          <w:rFonts w:ascii="Palatino Linotype" w:eastAsia="Times New Roman" w:hAnsi="Palatino Linotype" w:cs="Times New Roman"/>
          <w:b/>
          <w:i/>
          <w:sz w:val="22"/>
          <w:szCs w:val="22"/>
          <w:lang w:val="es-ES"/>
        </w:rPr>
        <w:t xml:space="preserve"> </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F358C">
        <w:rPr>
          <w:rFonts w:ascii="Palatino Linotype" w:eastAsia="Times New Roman" w:hAnsi="Palatino Linotype" w:cs="Times New Roman"/>
          <w:b/>
          <w:i/>
          <w:sz w:val="22"/>
          <w:szCs w:val="22"/>
          <w:lang w:val="es-ES"/>
        </w:rPr>
        <w:t xml:space="preserve">II. </w:t>
      </w:r>
      <w:r w:rsidRPr="00BF358C">
        <w:rPr>
          <w:rFonts w:ascii="Palatino Linotype" w:eastAsia="Times New Roman" w:hAnsi="Palatino Linotype" w:cs="Times New Roman"/>
          <w:b/>
          <w:i/>
          <w:sz w:val="22"/>
          <w:szCs w:val="22"/>
          <w:u w:val="single"/>
          <w:lang w:val="es-ES"/>
        </w:rPr>
        <w:t xml:space="preserve">El nombre del solicitante </w:t>
      </w:r>
      <w:r w:rsidRPr="00BF358C">
        <w:rPr>
          <w:rFonts w:ascii="Palatino Linotype" w:eastAsia="Times New Roman" w:hAnsi="Palatino Linotype" w:cs="Arial"/>
          <w:b/>
          <w:i/>
          <w:color w:val="222222"/>
          <w:sz w:val="22"/>
          <w:szCs w:val="22"/>
          <w:u w:val="single"/>
          <w:lang w:val="es-ES" w:eastAsia="es-MX"/>
        </w:rPr>
        <w:t>que</w:t>
      </w:r>
      <w:r w:rsidRPr="00BF358C">
        <w:rPr>
          <w:rFonts w:ascii="Palatino Linotype" w:eastAsia="Times New Roman" w:hAnsi="Palatino Linotype" w:cs="Times New Roman"/>
          <w:b/>
          <w:i/>
          <w:sz w:val="22"/>
          <w:szCs w:val="22"/>
          <w:u w:val="single"/>
          <w:lang w:val="es-ES"/>
        </w:rPr>
        <w:t xml:space="preserve"> recurre </w:t>
      </w:r>
      <w:r w:rsidRPr="00BF358C">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BF358C">
        <w:rPr>
          <w:rFonts w:ascii="Palatino Linotype" w:eastAsia="Times New Roman" w:hAnsi="Palatino Linotype" w:cs="Times New Roman"/>
          <w:b/>
          <w:i/>
          <w:sz w:val="22"/>
          <w:szCs w:val="22"/>
          <w:lang w:val="es-ES"/>
        </w:rPr>
        <w:t xml:space="preserve"> </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F358C">
        <w:rPr>
          <w:rFonts w:ascii="Palatino Linotype" w:eastAsia="Times New Roman" w:hAnsi="Palatino Linotype" w:cs="Times New Roman"/>
          <w:b/>
          <w:i/>
          <w:sz w:val="22"/>
          <w:szCs w:val="22"/>
          <w:lang w:val="es-ES"/>
        </w:rPr>
        <w:t xml:space="preserve">III. </w:t>
      </w:r>
      <w:r w:rsidRPr="00BF358C">
        <w:rPr>
          <w:rFonts w:ascii="Palatino Linotype" w:eastAsia="Times New Roman" w:hAnsi="Palatino Linotype" w:cs="Times New Roman"/>
          <w:i/>
          <w:sz w:val="22"/>
          <w:szCs w:val="22"/>
          <w:lang w:val="es-ES"/>
        </w:rPr>
        <w:t xml:space="preserve">El número de folio de </w:t>
      </w:r>
      <w:r w:rsidRPr="00BF358C">
        <w:rPr>
          <w:rFonts w:ascii="Palatino Linotype" w:eastAsia="Times New Roman" w:hAnsi="Palatino Linotype" w:cs="Arial"/>
          <w:i/>
          <w:color w:val="222222"/>
          <w:sz w:val="22"/>
          <w:szCs w:val="22"/>
          <w:lang w:val="es-ES" w:eastAsia="es-MX"/>
        </w:rPr>
        <w:t>respuesta</w:t>
      </w:r>
      <w:r w:rsidRPr="00BF358C">
        <w:rPr>
          <w:rFonts w:ascii="Palatino Linotype" w:eastAsia="Times New Roman" w:hAnsi="Palatino Linotype" w:cs="Times New Roman"/>
          <w:i/>
          <w:sz w:val="22"/>
          <w:szCs w:val="22"/>
          <w:lang w:val="es-ES"/>
        </w:rPr>
        <w:t xml:space="preserve"> de la solicitud de acceso; </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F358C">
        <w:rPr>
          <w:rFonts w:ascii="Palatino Linotype" w:eastAsia="Times New Roman" w:hAnsi="Palatino Linotype" w:cs="Times New Roman"/>
          <w:b/>
          <w:i/>
          <w:sz w:val="22"/>
          <w:szCs w:val="22"/>
          <w:lang w:val="es-ES"/>
        </w:rPr>
        <w:t xml:space="preserve">IV. </w:t>
      </w:r>
      <w:r w:rsidRPr="00BF358C">
        <w:rPr>
          <w:rFonts w:ascii="Palatino Linotype" w:eastAsia="Times New Roman" w:hAnsi="Palatino Linotype" w:cs="Times New Roman"/>
          <w:i/>
          <w:sz w:val="22"/>
          <w:szCs w:val="22"/>
          <w:lang w:val="es-ES"/>
        </w:rPr>
        <w:t xml:space="preserve">La fecha en que fue </w:t>
      </w:r>
      <w:r w:rsidRPr="00BF358C">
        <w:rPr>
          <w:rFonts w:ascii="Palatino Linotype" w:eastAsia="Times New Roman" w:hAnsi="Palatino Linotype" w:cs="Arial"/>
          <w:i/>
          <w:color w:val="222222"/>
          <w:sz w:val="22"/>
          <w:szCs w:val="22"/>
          <w:lang w:val="es-ES" w:eastAsia="es-MX"/>
        </w:rPr>
        <w:t>notificada</w:t>
      </w:r>
      <w:r w:rsidRPr="00BF358C">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BF358C">
        <w:rPr>
          <w:rFonts w:ascii="Palatino Linotype" w:eastAsia="Times New Roman" w:hAnsi="Palatino Linotype" w:cs="Times New Roman"/>
          <w:b/>
          <w:i/>
          <w:sz w:val="22"/>
          <w:szCs w:val="22"/>
          <w:lang w:val="es-ES"/>
        </w:rPr>
        <w:t xml:space="preserve"> </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F358C">
        <w:rPr>
          <w:rFonts w:ascii="Palatino Linotype" w:eastAsia="Times New Roman" w:hAnsi="Palatino Linotype" w:cs="Times New Roman"/>
          <w:b/>
          <w:i/>
          <w:sz w:val="22"/>
          <w:szCs w:val="22"/>
          <w:lang w:val="es-ES"/>
        </w:rPr>
        <w:lastRenderedPageBreak/>
        <w:t xml:space="preserve">V. </w:t>
      </w:r>
      <w:r w:rsidRPr="00BF358C">
        <w:rPr>
          <w:rFonts w:ascii="Palatino Linotype" w:eastAsia="Times New Roman" w:hAnsi="Palatino Linotype" w:cs="Times New Roman"/>
          <w:i/>
          <w:sz w:val="22"/>
          <w:szCs w:val="22"/>
          <w:lang w:val="es-ES"/>
        </w:rPr>
        <w:t xml:space="preserve">El acto que se </w:t>
      </w:r>
      <w:r w:rsidRPr="00BF358C">
        <w:rPr>
          <w:rFonts w:ascii="Palatino Linotype" w:eastAsia="Times New Roman" w:hAnsi="Palatino Linotype" w:cs="Arial"/>
          <w:i/>
          <w:color w:val="222222"/>
          <w:sz w:val="22"/>
          <w:szCs w:val="22"/>
          <w:lang w:val="es-ES" w:eastAsia="es-MX"/>
        </w:rPr>
        <w:t>recurre</w:t>
      </w:r>
      <w:r w:rsidRPr="00BF358C">
        <w:rPr>
          <w:rFonts w:ascii="Palatino Linotype" w:eastAsia="Times New Roman" w:hAnsi="Palatino Linotype" w:cs="Times New Roman"/>
          <w:i/>
          <w:sz w:val="22"/>
          <w:szCs w:val="22"/>
          <w:lang w:val="es-ES"/>
        </w:rPr>
        <w:t>;</w:t>
      </w:r>
      <w:r w:rsidRPr="00BF358C">
        <w:rPr>
          <w:rFonts w:ascii="Palatino Linotype" w:eastAsia="Times New Roman" w:hAnsi="Palatino Linotype" w:cs="Times New Roman"/>
          <w:b/>
          <w:i/>
          <w:sz w:val="22"/>
          <w:szCs w:val="22"/>
          <w:lang w:val="es-ES"/>
        </w:rPr>
        <w:t xml:space="preserve"> </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F358C">
        <w:rPr>
          <w:rFonts w:ascii="Palatino Linotype" w:eastAsia="Times New Roman" w:hAnsi="Palatino Linotype" w:cs="Times New Roman"/>
          <w:b/>
          <w:i/>
          <w:sz w:val="22"/>
          <w:szCs w:val="22"/>
          <w:lang w:val="es-ES"/>
        </w:rPr>
        <w:t xml:space="preserve">VI. </w:t>
      </w:r>
      <w:r w:rsidRPr="00BF358C">
        <w:rPr>
          <w:rFonts w:ascii="Palatino Linotype" w:eastAsia="Times New Roman" w:hAnsi="Palatino Linotype" w:cs="Times New Roman"/>
          <w:i/>
          <w:sz w:val="22"/>
          <w:szCs w:val="22"/>
          <w:lang w:val="es-ES"/>
        </w:rPr>
        <w:t xml:space="preserve">Las razones o </w:t>
      </w:r>
      <w:r w:rsidRPr="00BF358C">
        <w:rPr>
          <w:rFonts w:ascii="Palatino Linotype" w:eastAsia="Times New Roman" w:hAnsi="Palatino Linotype" w:cs="Arial"/>
          <w:i/>
          <w:color w:val="222222"/>
          <w:sz w:val="22"/>
          <w:szCs w:val="22"/>
          <w:lang w:val="es-ES" w:eastAsia="es-MX"/>
        </w:rPr>
        <w:t>motivos</w:t>
      </w:r>
      <w:r w:rsidRPr="00BF358C">
        <w:rPr>
          <w:rFonts w:ascii="Palatino Linotype" w:eastAsia="Times New Roman" w:hAnsi="Palatino Linotype" w:cs="Times New Roman"/>
          <w:i/>
          <w:sz w:val="22"/>
          <w:szCs w:val="22"/>
          <w:lang w:val="es-ES"/>
        </w:rPr>
        <w:t xml:space="preserve"> de inconformidad;</w:t>
      </w:r>
      <w:r w:rsidRPr="00BF358C">
        <w:rPr>
          <w:rFonts w:ascii="Palatino Linotype" w:eastAsia="Times New Roman" w:hAnsi="Palatino Linotype" w:cs="Times New Roman"/>
          <w:b/>
          <w:i/>
          <w:sz w:val="22"/>
          <w:szCs w:val="22"/>
          <w:lang w:val="es-ES"/>
        </w:rPr>
        <w:t xml:space="preserve"> </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F358C">
        <w:rPr>
          <w:rFonts w:ascii="Palatino Linotype" w:eastAsia="Times New Roman" w:hAnsi="Palatino Linotype" w:cs="Times New Roman"/>
          <w:b/>
          <w:i/>
          <w:sz w:val="22"/>
          <w:szCs w:val="22"/>
          <w:lang w:val="es-ES"/>
        </w:rPr>
        <w:t xml:space="preserve">VII. </w:t>
      </w:r>
      <w:r w:rsidRPr="00BF358C">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BF358C">
        <w:rPr>
          <w:rFonts w:ascii="Palatino Linotype" w:eastAsia="Times New Roman" w:hAnsi="Palatino Linotype" w:cs="Times New Roman"/>
          <w:b/>
          <w:i/>
          <w:sz w:val="22"/>
          <w:szCs w:val="22"/>
          <w:lang w:val="es-ES"/>
        </w:rPr>
        <w:t xml:space="preserve"> </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b/>
          <w:i/>
          <w:sz w:val="22"/>
          <w:szCs w:val="22"/>
          <w:lang w:val="es-ES"/>
        </w:rPr>
        <w:t xml:space="preserve">VIII. </w:t>
      </w:r>
      <w:r w:rsidRPr="00BF358C">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F358C">
        <w:rPr>
          <w:rFonts w:ascii="Palatino Linotype" w:eastAsia="Times New Roman" w:hAnsi="Palatino Linotype" w:cs="Times New Roman"/>
          <w:b/>
          <w:i/>
          <w:sz w:val="22"/>
          <w:szCs w:val="22"/>
          <w:u w:val="single"/>
          <w:lang w:val="es-ES"/>
        </w:rPr>
        <w:t xml:space="preserve">En caso de </w:t>
      </w:r>
      <w:r w:rsidRPr="00BF358C">
        <w:rPr>
          <w:rFonts w:ascii="Palatino Linotype" w:eastAsia="Times New Roman" w:hAnsi="Palatino Linotype" w:cs="Arial"/>
          <w:b/>
          <w:i/>
          <w:color w:val="222222"/>
          <w:sz w:val="22"/>
          <w:szCs w:val="22"/>
          <w:u w:val="single"/>
          <w:lang w:val="es-ES" w:eastAsia="es-MX"/>
        </w:rPr>
        <w:t>que</w:t>
      </w:r>
      <w:r w:rsidRPr="00BF358C">
        <w:rPr>
          <w:rFonts w:ascii="Palatino Linotype" w:eastAsia="Times New Roman" w:hAnsi="Palatino Linotype" w:cs="Times New Roman"/>
          <w:b/>
          <w:i/>
          <w:sz w:val="22"/>
          <w:szCs w:val="22"/>
          <w:u w:val="single"/>
          <w:lang w:val="es-ES"/>
        </w:rPr>
        <w:t xml:space="preserve"> el recurso se interponga de manera electrónica no será indispensable que contengan los requisitos establecidos en las fracciones II</w:t>
      </w:r>
      <w:r w:rsidRPr="00BF358C">
        <w:rPr>
          <w:rFonts w:ascii="Palatino Linotype" w:eastAsia="Times New Roman" w:hAnsi="Palatino Linotype" w:cs="Times New Roman"/>
          <w:i/>
          <w:sz w:val="22"/>
          <w:szCs w:val="22"/>
          <w:lang w:val="es-ES"/>
        </w:rPr>
        <w:t>, IV, VII y VIII.</w:t>
      </w:r>
      <w:r w:rsidRPr="00BF358C">
        <w:rPr>
          <w:rFonts w:ascii="Palatino Linotype" w:eastAsia="Times New Roman" w:hAnsi="Palatino Linotype" w:cs="Times New Roman"/>
          <w:b/>
          <w:i/>
          <w:sz w:val="22"/>
          <w:szCs w:val="22"/>
          <w:lang w:val="es-ES"/>
        </w:rPr>
        <w:t>”</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i/>
          <w:sz w:val="22"/>
          <w:szCs w:val="22"/>
          <w:lang w:val="es-ES"/>
        </w:rPr>
        <w:t>(Énfasis añadido)</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C00596" w:rsidRPr="00BF358C" w:rsidRDefault="00C00596" w:rsidP="005D0155">
      <w:pPr>
        <w:spacing w:after="0" w:line="360" w:lineRule="auto"/>
        <w:jc w:val="both"/>
        <w:rPr>
          <w:rFonts w:ascii="Palatino Linotype" w:eastAsia="Times New Roman" w:hAnsi="Palatino Linotype" w:cs="Times New Roman"/>
          <w:b/>
          <w:sz w:val="24"/>
          <w:szCs w:val="24"/>
          <w:lang w:val="es-ES"/>
        </w:rPr>
      </w:pPr>
      <w:r w:rsidRPr="00BF358C">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BF358C">
        <w:rPr>
          <w:rFonts w:ascii="Palatino Linotype" w:eastAsia="Times New Roman" w:hAnsi="Palatino Linotype" w:cs="Arial"/>
          <w:sz w:val="24"/>
          <w:szCs w:val="24"/>
          <w:lang w:val="es-ES"/>
        </w:rPr>
        <w:t>deberán</w:t>
      </w:r>
      <w:r w:rsidRPr="00BF358C">
        <w:rPr>
          <w:rFonts w:ascii="Palatino Linotype" w:eastAsia="Times New Roman" w:hAnsi="Palatino Linotype" w:cs="Times New Roman"/>
          <w:sz w:val="24"/>
          <w:szCs w:val="24"/>
          <w:lang w:val="es-ES"/>
        </w:rPr>
        <w:t xml:space="preserve"> </w:t>
      </w:r>
      <w:r w:rsidRPr="00BF358C">
        <w:rPr>
          <w:rFonts w:ascii="Palatino Linotype" w:eastAsia="Times New Roman" w:hAnsi="Palatino Linotype" w:cs="Arial"/>
          <w:sz w:val="24"/>
          <w:szCs w:val="24"/>
          <w:lang w:val="es-ES"/>
        </w:rPr>
        <w:t>contener</w:t>
      </w:r>
      <w:r w:rsidRPr="00BF358C">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BF358C">
        <w:rPr>
          <w:rFonts w:ascii="Palatino Linotype" w:eastAsia="Times New Roman" w:hAnsi="Palatino Linotype" w:cs="Times New Roman"/>
          <w:b/>
          <w:sz w:val="24"/>
          <w:szCs w:val="24"/>
          <w:lang w:val="es-ES"/>
        </w:rPr>
        <w:t>SAIMEX</w:t>
      </w:r>
      <w:r w:rsidRPr="00BF358C">
        <w:rPr>
          <w:rFonts w:ascii="Palatino Linotype" w:eastAsia="Times New Roman" w:hAnsi="Palatino Linotype" w:cs="Times New Roman"/>
          <w:sz w:val="24"/>
          <w:szCs w:val="24"/>
          <w:lang w:val="es-ES"/>
        </w:rPr>
        <w:t xml:space="preserve"> se desprende que la parte solicitante y ahora </w:t>
      </w:r>
      <w:r w:rsidRPr="00BF358C">
        <w:rPr>
          <w:rFonts w:ascii="Palatino Linotype" w:eastAsia="Times New Roman" w:hAnsi="Palatino Linotype" w:cs="Times New Roman"/>
          <w:b/>
          <w:sz w:val="24"/>
          <w:szCs w:val="24"/>
          <w:lang w:val="es-ES"/>
        </w:rPr>
        <w:t>RECURRENTE</w:t>
      </w:r>
      <w:r w:rsidRPr="00BF358C">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BF358C">
        <w:rPr>
          <w:rFonts w:ascii="Palatino Linotype" w:eastAsia="Times New Roman" w:hAnsi="Palatino Linotype" w:cs="Arial"/>
          <w:sz w:val="24"/>
          <w:szCs w:val="24"/>
          <w:lang w:val="es-ES"/>
        </w:rPr>
        <w:t>sea</w:t>
      </w:r>
      <w:r w:rsidRPr="00BF358C">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BF358C">
        <w:rPr>
          <w:rFonts w:ascii="Palatino Linotype" w:eastAsia="Times New Roman" w:hAnsi="Palatino Linotype" w:cs="Arial"/>
          <w:sz w:val="24"/>
          <w:szCs w:val="24"/>
          <w:lang w:val="es-ES"/>
        </w:rPr>
        <w:t>no</w:t>
      </w:r>
      <w:r w:rsidRPr="00BF358C">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C00596" w:rsidRPr="00BF358C" w:rsidRDefault="00C00596" w:rsidP="005D0155">
      <w:pPr>
        <w:spacing w:after="0" w:line="360" w:lineRule="auto"/>
        <w:jc w:val="both"/>
        <w:rPr>
          <w:rFonts w:ascii="Palatino Linotype" w:eastAsia="Times New Roman" w:hAnsi="Palatino Linotype" w:cs="Times New Roman"/>
          <w:sz w:val="24"/>
          <w:szCs w:val="24"/>
          <w:lang w:val="es-ES"/>
        </w:rPr>
      </w:pPr>
    </w:p>
    <w:p w:rsidR="00C00596" w:rsidRPr="00BF358C" w:rsidRDefault="00C00596" w:rsidP="005D0155">
      <w:pPr>
        <w:spacing w:after="0" w:line="360" w:lineRule="auto"/>
        <w:jc w:val="both"/>
        <w:rPr>
          <w:rFonts w:ascii="Palatino Linotype" w:eastAsia="Times New Roman" w:hAnsi="Palatino Linotype" w:cs="Arial"/>
          <w:color w:val="000000"/>
          <w:sz w:val="24"/>
          <w:szCs w:val="24"/>
          <w:lang w:val="es-ES"/>
        </w:rPr>
      </w:pPr>
      <w:r w:rsidRPr="00BF358C">
        <w:rPr>
          <w:rFonts w:ascii="Palatino Linotype" w:eastAsia="Times New Roman" w:hAnsi="Palatino Linotype" w:cs="Times New Roman"/>
          <w:sz w:val="24"/>
          <w:szCs w:val="24"/>
          <w:lang w:val="es-ES"/>
        </w:rPr>
        <w:t xml:space="preserve">Empero lo anterior, debe destacarse que el artículo 15 de </w:t>
      </w:r>
      <w:r w:rsidRPr="00BF358C">
        <w:rPr>
          <w:rFonts w:ascii="Palatino Linotype" w:eastAsia="Times New Roman" w:hAnsi="Palatino Linotype" w:cs="Arial"/>
          <w:sz w:val="24"/>
          <w:szCs w:val="24"/>
          <w:lang w:val="es-ES" w:eastAsia="es-MX"/>
        </w:rPr>
        <w:t xml:space="preserve">Ley de Transparencia y Acceso a la </w:t>
      </w:r>
      <w:r w:rsidRPr="00BF358C">
        <w:rPr>
          <w:rFonts w:ascii="Palatino Linotype" w:eastAsia="Times New Roman" w:hAnsi="Palatino Linotype" w:cs="Arial"/>
          <w:sz w:val="24"/>
          <w:szCs w:val="24"/>
          <w:lang w:val="es-ES"/>
        </w:rPr>
        <w:t>Información</w:t>
      </w:r>
      <w:r w:rsidRPr="00BF358C">
        <w:rPr>
          <w:rFonts w:ascii="Palatino Linotype" w:eastAsia="Times New Roman" w:hAnsi="Palatino Linotype" w:cs="Arial"/>
          <w:sz w:val="24"/>
          <w:szCs w:val="24"/>
          <w:lang w:val="es-ES" w:eastAsia="es-MX"/>
        </w:rPr>
        <w:t xml:space="preserve"> Pública del Estado de México y Municipios </w:t>
      </w:r>
      <w:r w:rsidRPr="00BF358C">
        <w:rPr>
          <w:rFonts w:ascii="Palatino Linotype" w:eastAsia="Times New Roman" w:hAnsi="Palatino Linotype" w:cs="Arial"/>
          <w:iCs/>
          <w:sz w:val="24"/>
          <w:szCs w:val="24"/>
          <w:lang w:val="es-ES"/>
        </w:rPr>
        <w:t xml:space="preserve">prevé que, </w:t>
      </w:r>
      <w:r w:rsidRPr="00BF358C">
        <w:rPr>
          <w:rFonts w:ascii="Palatino Linotype" w:eastAsia="Times New Roman" w:hAnsi="Palatino Linotype" w:cs="Times New Roman"/>
          <w:sz w:val="24"/>
          <w:szCs w:val="24"/>
          <w:lang w:val="es-ES"/>
        </w:rPr>
        <w:t xml:space="preserve">toda persona tendrá acceso a la información </w:t>
      </w:r>
      <w:r w:rsidRPr="00BF358C">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BF358C">
        <w:rPr>
          <w:rFonts w:ascii="Palatino Linotype" w:eastAsia="Times New Roman" w:hAnsi="Palatino Linotype" w:cs="Times New Roman"/>
          <w:sz w:val="24"/>
          <w:szCs w:val="24"/>
          <w:lang w:val="es-ES"/>
        </w:rPr>
        <w:t>ejercicio</w:t>
      </w:r>
      <w:r w:rsidRPr="00BF358C">
        <w:rPr>
          <w:rFonts w:ascii="Palatino Linotype" w:eastAsia="Times New Roman" w:hAnsi="Palatino Linotype" w:cs="Arial"/>
          <w:color w:val="000000"/>
          <w:sz w:val="24"/>
          <w:szCs w:val="24"/>
          <w:lang w:val="es-ES"/>
        </w:rPr>
        <w:t xml:space="preserve"> del derecho de acceso a la información pública, </w:t>
      </w:r>
      <w:r w:rsidRPr="00BF358C">
        <w:rPr>
          <w:rFonts w:ascii="Palatino Linotype" w:eastAsia="Times New Roman" w:hAnsi="Palatino Linotype" w:cs="Arial"/>
          <w:b/>
          <w:color w:val="000000"/>
          <w:sz w:val="24"/>
          <w:szCs w:val="24"/>
          <w:u w:val="single"/>
          <w:lang w:val="es-ES"/>
        </w:rPr>
        <w:t xml:space="preserve">el nombre no es un requisito </w:t>
      </w:r>
      <w:r w:rsidRPr="00BF358C">
        <w:rPr>
          <w:rFonts w:ascii="Palatino Linotype" w:eastAsia="Times New Roman" w:hAnsi="Palatino Linotype" w:cs="Arial"/>
          <w:b/>
          <w:i/>
          <w:color w:val="000000"/>
          <w:sz w:val="24"/>
          <w:szCs w:val="24"/>
          <w:u w:val="single"/>
          <w:lang w:val="es-ES"/>
        </w:rPr>
        <w:t>sine qua non</w:t>
      </w:r>
      <w:r w:rsidRPr="00BF358C">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w:t>
      </w:r>
      <w:r w:rsidRPr="00BF358C">
        <w:rPr>
          <w:rFonts w:ascii="Palatino Linotype" w:eastAsia="Times New Roman" w:hAnsi="Palatino Linotype" w:cs="Arial"/>
          <w:color w:val="000000"/>
          <w:sz w:val="24"/>
          <w:szCs w:val="24"/>
          <w:lang w:val="es-ES"/>
        </w:rPr>
        <w:lastRenderedPageBreak/>
        <w:t>solicitudes de información sean anónimas, al utilizar un nombre incompleto o, inclusive un seudónimo.</w:t>
      </w:r>
    </w:p>
    <w:p w:rsidR="00C00596" w:rsidRPr="00BF358C" w:rsidRDefault="00C00596" w:rsidP="005D0155">
      <w:pPr>
        <w:spacing w:after="0" w:line="360" w:lineRule="auto"/>
        <w:jc w:val="both"/>
        <w:rPr>
          <w:rFonts w:ascii="Palatino Linotype" w:eastAsia="Times New Roman" w:hAnsi="Palatino Linotype" w:cs="Arial"/>
          <w:color w:val="000000"/>
          <w:sz w:val="24"/>
          <w:szCs w:val="24"/>
          <w:lang w:val="es-ES"/>
        </w:rPr>
      </w:pPr>
    </w:p>
    <w:p w:rsidR="00C00596" w:rsidRPr="00BF358C" w:rsidRDefault="00C00596" w:rsidP="005D0155">
      <w:pPr>
        <w:spacing w:after="0" w:line="360" w:lineRule="auto"/>
        <w:jc w:val="both"/>
        <w:rPr>
          <w:rFonts w:ascii="Palatino Linotype" w:eastAsia="Times New Roman" w:hAnsi="Palatino Linotype" w:cs="Times New Roman"/>
          <w:sz w:val="24"/>
          <w:szCs w:val="24"/>
          <w:lang w:val="es-ES"/>
        </w:rPr>
      </w:pPr>
      <w:r w:rsidRPr="00BF358C">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vigésimo primero y vigésimo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00596" w:rsidRPr="00BF358C" w:rsidRDefault="00C00596" w:rsidP="005D0155">
      <w:pPr>
        <w:spacing w:after="0" w:line="240" w:lineRule="auto"/>
        <w:jc w:val="both"/>
        <w:rPr>
          <w:rFonts w:ascii="Palatino Linotype" w:eastAsia="Times New Roman" w:hAnsi="Palatino Linotype" w:cs="Times New Roman"/>
          <w:sz w:val="24"/>
          <w:szCs w:val="24"/>
          <w:lang w:val="es-ES"/>
        </w:rPr>
      </w:pPr>
    </w:p>
    <w:p w:rsidR="00C00596" w:rsidRPr="00BF358C" w:rsidRDefault="00C00596" w:rsidP="005D015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BF358C">
        <w:rPr>
          <w:rFonts w:ascii="Palatino Linotype" w:eastAsia="Times New Roman" w:hAnsi="Palatino Linotype" w:cs="Arial"/>
          <w:b/>
          <w:i/>
          <w:sz w:val="22"/>
          <w:szCs w:val="22"/>
          <w:lang w:val="es-ES"/>
        </w:rPr>
        <w:t>Constitución Política de los Estados Unidos Mexicanos</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Arial"/>
          <w:i/>
          <w:sz w:val="22"/>
          <w:szCs w:val="22"/>
          <w:lang w:val="es-ES"/>
        </w:rPr>
      </w:pPr>
      <w:r w:rsidRPr="00BF358C">
        <w:rPr>
          <w:rFonts w:ascii="Palatino Linotype" w:eastAsia="Times New Roman" w:hAnsi="Palatino Linotype" w:cs="Arial"/>
          <w:b/>
          <w:i/>
          <w:sz w:val="22"/>
          <w:szCs w:val="22"/>
          <w:lang w:val="es-ES"/>
        </w:rPr>
        <w:t>“Artículo 6o.</w:t>
      </w:r>
      <w:r w:rsidRPr="00BF358C">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358C">
        <w:rPr>
          <w:rFonts w:ascii="Palatino Linotype" w:eastAsia="Times New Roman" w:hAnsi="Palatino Linotype" w:cs="Arial"/>
          <w:b/>
          <w:i/>
          <w:sz w:val="22"/>
          <w:szCs w:val="22"/>
          <w:lang w:val="es-ES"/>
        </w:rPr>
        <w:t>El derecho a la información será garantizado por el Estado.</w:t>
      </w:r>
      <w:r w:rsidRPr="00BF358C">
        <w:rPr>
          <w:rFonts w:ascii="Palatino Linotype" w:eastAsia="Times New Roman" w:hAnsi="Palatino Linotype" w:cs="Arial"/>
          <w:i/>
          <w:sz w:val="22"/>
          <w:szCs w:val="22"/>
          <w:lang w:val="es-ES"/>
        </w:rPr>
        <w:t xml:space="preserve"> </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Arial"/>
          <w:i/>
          <w:sz w:val="22"/>
          <w:szCs w:val="22"/>
          <w:lang w:val="es-ES"/>
        </w:rPr>
      </w:pPr>
      <w:r w:rsidRPr="00BF358C">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Arial"/>
          <w:i/>
          <w:sz w:val="22"/>
          <w:szCs w:val="22"/>
          <w:lang w:val="es-ES"/>
        </w:rPr>
      </w:pPr>
      <w:r w:rsidRPr="00BF358C">
        <w:rPr>
          <w:rFonts w:ascii="Palatino Linotype" w:eastAsia="Times New Roman" w:hAnsi="Palatino Linotype" w:cs="Arial"/>
          <w:i/>
          <w:sz w:val="22"/>
          <w:szCs w:val="22"/>
          <w:lang w:val="es-ES"/>
        </w:rPr>
        <w:t>Para efectos de lo dispuesto en el presente artículo se observará lo siguiente:</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Arial"/>
          <w:i/>
          <w:sz w:val="22"/>
          <w:szCs w:val="22"/>
          <w:lang w:val="es-ES"/>
        </w:rPr>
      </w:pPr>
      <w:r w:rsidRPr="00BF358C">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BF358C">
        <w:rPr>
          <w:rFonts w:ascii="Palatino Linotype" w:eastAsia="Times New Roman"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w:t>
      </w:r>
      <w:r w:rsidRPr="00BF358C">
        <w:rPr>
          <w:rFonts w:ascii="Palatino Linotype" w:eastAsia="Times New Roman" w:hAnsi="Palatino Linotype" w:cs="Arial"/>
          <w:i/>
          <w:sz w:val="22"/>
          <w:szCs w:val="22"/>
          <w:u w:val="single"/>
          <w:lang w:val="es-ES"/>
        </w:rPr>
        <w:lastRenderedPageBreak/>
        <w:t>que derive del ejercicio de sus facultades, competencias o funciones, la ley determinará los supuestos específicos bajo los cuales procederá la declaración de inexistencia de la información.</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Arial"/>
          <w:i/>
          <w:sz w:val="22"/>
          <w:szCs w:val="22"/>
          <w:lang w:val="es-ES"/>
        </w:rPr>
      </w:pPr>
      <w:r w:rsidRPr="00BF358C">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BF358C">
        <w:rPr>
          <w:rFonts w:ascii="Palatino Linotype" w:eastAsia="Times New Roman"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Arial"/>
          <w:i/>
          <w:sz w:val="22"/>
          <w:szCs w:val="22"/>
          <w:lang w:val="es-ES"/>
        </w:rPr>
      </w:pPr>
      <w:r w:rsidRPr="00BF358C">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BF358C">
        <w:rPr>
          <w:rFonts w:ascii="Palatino Linotype" w:eastAsia="Times New Roman"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BF358C">
        <w:rPr>
          <w:rFonts w:ascii="Palatino Linotype" w:eastAsia="Times New Roman"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Arial"/>
          <w:i/>
          <w:sz w:val="22"/>
          <w:szCs w:val="22"/>
          <w:lang w:val="es-ES"/>
        </w:rPr>
      </w:pPr>
      <w:r w:rsidRPr="00BF358C">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Arial"/>
          <w:i/>
          <w:sz w:val="22"/>
          <w:szCs w:val="22"/>
          <w:lang w:val="es-ES"/>
        </w:rPr>
      </w:pPr>
      <w:r w:rsidRPr="00BF358C">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Arial"/>
          <w:i/>
          <w:sz w:val="22"/>
          <w:szCs w:val="22"/>
          <w:lang w:val="es-ES"/>
        </w:rPr>
      </w:pPr>
      <w:r w:rsidRPr="00BF358C">
        <w:rPr>
          <w:rFonts w:ascii="Palatino Linotype" w:eastAsia="Times New Roman" w:hAnsi="Palatino Linotype" w:cs="Arial"/>
          <w:i/>
          <w:sz w:val="22"/>
          <w:szCs w:val="22"/>
          <w:lang w:val="es-ES"/>
        </w:rPr>
        <w:t>…</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BF358C">
        <w:rPr>
          <w:rFonts w:ascii="Palatino Linotype" w:eastAsia="Times New Roman" w:hAnsi="Palatino Linotype" w:cs="Arial"/>
          <w:i/>
          <w:sz w:val="22"/>
          <w:szCs w:val="22"/>
          <w:u w:val="single"/>
          <w:lang w:val="es-ES"/>
        </w:rPr>
        <w:t>La ley establecerá aquella información que se considere reservada o confidencial.</w:t>
      </w:r>
      <w:r w:rsidRPr="00BF358C">
        <w:rPr>
          <w:rFonts w:ascii="Palatino Linotype" w:eastAsia="Times New Roman" w:hAnsi="Palatino Linotype" w:cs="Arial"/>
          <w:b/>
          <w:i/>
          <w:sz w:val="22"/>
          <w:szCs w:val="22"/>
          <w:lang w:val="es-ES"/>
        </w:rPr>
        <w:t>”</w:t>
      </w:r>
      <w:r w:rsidRPr="00BF358C">
        <w:rPr>
          <w:rFonts w:ascii="Palatino Linotype" w:eastAsia="Times New Roman" w:hAnsi="Palatino Linotype" w:cs="Arial"/>
          <w:i/>
          <w:color w:val="000000"/>
          <w:sz w:val="22"/>
          <w:szCs w:val="22"/>
          <w:lang w:val="es-MX" w:eastAsia="es-MX"/>
        </w:rPr>
        <w:t xml:space="preserve"> </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C00596" w:rsidRPr="00BF358C" w:rsidRDefault="00C00596" w:rsidP="005D015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BF358C">
        <w:rPr>
          <w:rFonts w:ascii="Palatino Linotype" w:eastAsia="Times New Roman" w:hAnsi="Palatino Linotype" w:cs="Arial"/>
          <w:b/>
          <w:i/>
          <w:sz w:val="22"/>
          <w:szCs w:val="22"/>
          <w:lang w:val="es-ES"/>
        </w:rPr>
        <w:t>Constitución Política del Estado Libre y Soberano de México</w:t>
      </w:r>
    </w:p>
    <w:p w:rsidR="00C00596" w:rsidRPr="00BF358C" w:rsidRDefault="00C00596" w:rsidP="005D0155">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BF358C">
        <w:rPr>
          <w:rFonts w:ascii="Palatino Linotype" w:eastAsia="Times New Roman" w:hAnsi="Palatino Linotype" w:cs="Arial"/>
          <w:b/>
          <w:i/>
          <w:sz w:val="22"/>
          <w:szCs w:val="22"/>
          <w:lang w:val="es-ES"/>
        </w:rPr>
        <w:t xml:space="preserve">“Artículo 5.  … </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w:t>
      </w:r>
      <w:r w:rsidRPr="00BF358C">
        <w:rPr>
          <w:rFonts w:ascii="Palatino Linotype" w:eastAsia="Times New Roman" w:hAnsi="Palatino Linotype" w:cs="Times New Roman"/>
          <w:i/>
          <w:sz w:val="22"/>
          <w:szCs w:val="22"/>
          <w:lang w:val="es-ES"/>
        </w:rPr>
        <w:lastRenderedPageBreak/>
        <w:t xml:space="preserve">autónomos, transparentarán sus acciones, en términos de las disposiciones aplicables, la información será oportuna, clara, veraz y de fácil acceso. </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i/>
          <w:sz w:val="22"/>
          <w:szCs w:val="22"/>
          <w:lang w:val="es-ES"/>
        </w:rPr>
        <w:t xml:space="preserve">Este derecho se regirá por los principios y bases siguientes: </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BF358C">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b/>
          <w:i/>
          <w:sz w:val="22"/>
          <w:szCs w:val="22"/>
          <w:lang w:val="es-ES"/>
        </w:rPr>
        <w:t>II.</w:t>
      </w:r>
      <w:r w:rsidRPr="00BF358C">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BF358C">
        <w:rPr>
          <w:rFonts w:ascii="Palatino Linotype" w:eastAsia="Times New Roman" w:hAnsi="Palatino Linotype" w:cs="Times New Roman"/>
          <w:i/>
          <w:sz w:val="22"/>
          <w:szCs w:val="22"/>
          <w:lang w:val="es-ES"/>
        </w:rPr>
        <w:t xml:space="preserve"> </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b/>
          <w:i/>
          <w:sz w:val="22"/>
          <w:szCs w:val="22"/>
          <w:lang w:val="es-ES"/>
        </w:rPr>
        <w:t>IV.</w:t>
      </w:r>
      <w:r w:rsidRPr="00BF358C">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b/>
          <w:i/>
          <w:sz w:val="22"/>
          <w:szCs w:val="22"/>
          <w:lang w:val="es-ES"/>
        </w:rPr>
        <w:t>V.</w:t>
      </w:r>
      <w:r w:rsidRPr="00BF358C">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BF358C">
        <w:rPr>
          <w:rFonts w:ascii="Palatino Linotype" w:eastAsia="Times New Roman" w:hAnsi="Palatino Linotype" w:cs="Times New Roman"/>
          <w:b/>
          <w:i/>
          <w:sz w:val="22"/>
          <w:szCs w:val="22"/>
          <w:lang w:val="es-ES"/>
        </w:rPr>
        <w:t>”</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BF358C">
        <w:rPr>
          <w:rFonts w:ascii="Palatino Linotype" w:eastAsia="Times New Roman" w:hAnsi="Palatino Linotype" w:cs="Times New Roman"/>
          <w:sz w:val="22"/>
          <w:szCs w:val="22"/>
          <w:lang w:val="es-ES"/>
        </w:rPr>
        <w:t>(Énfasis añadido)</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C00596" w:rsidRPr="00BF358C" w:rsidRDefault="00C00596" w:rsidP="005D0155">
      <w:pPr>
        <w:spacing w:after="0" w:line="360" w:lineRule="auto"/>
        <w:jc w:val="both"/>
        <w:rPr>
          <w:rFonts w:ascii="Palatino Linotype" w:eastAsia="Times New Roman" w:hAnsi="Palatino Linotype" w:cs="Times New Roman"/>
          <w:sz w:val="24"/>
          <w:szCs w:val="24"/>
          <w:lang w:val="es-ES"/>
        </w:rPr>
      </w:pPr>
      <w:r w:rsidRPr="00BF358C">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C00596" w:rsidRPr="00BF358C" w:rsidRDefault="00C00596" w:rsidP="005D0155">
      <w:pPr>
        <w:spacing w:after="0" w:line="240" w:lineRule="auto"/>
        <w:jc w:val="both"/>
        <w:rPr>
          <w:rFonts w:ascii="Palatino Linotype" w:eastAsia="Times New Roman" w:hAnsi="Palatino Linotype" w:cs="Times New Roman"/>
          <w:sz w:val="24"/>
          <w:szCs w:val="24"/>
          <w:lang w:val="es-ES"/>
        </w:rPr>
      </w:pP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Arial"/>
          <w:i/>
          <w:sz w:val="22"/>
          <w:szCs w:val="22"/>
          <w:lang w:val="es-ES"/>
        </w:rPr>
      </w:pPr>
      <w:r w:rsidRPr="00BF358C">
        <w:rPr>
          <w:rFonts w:ascii="Palatino Linotype" w:eastAsia="Times New Roman" w:hAnsi="Palatino Linotype" w:cs="Arial"/>
          <w:b/>
          <w:i/>
          <w:sz w:val="22"/>
          <w:szCs w:val="22"/>
          <w:lang w:val="es-ES"/>
        </w:rPr>
        <w:t>“Artículo 1o</w:t>
      </w:r>
      <w:r w:rsidRPr="00BF358C">
        <w:rPr>
          <w:rFonts w:ascii="Palatino Linotype" w:eastAsia="Times New Roman" w:hAnsi="Palatino Linotype" w:cs="Arial"/>
          <w:i/>
          <w:sz w:val="22"/>
          <w:szCs w:val="22"/>
          <w:lang w:val="es-ES"/>
        </w:rPr>
        <w:t xml:space="preserve">. En los Estados Unidos Mexicanos todas las personas gozarán de los derechos humanos reconocidos en esta Constitución y en los tratados internacionales </w:t>
      </w:r>
      <w:r w:rsidRPr="00BF358C">
        <w:rPr>
          <w:rFonts w:ascii="Palatino Linotype" w:eastAsia="Times New Roman" w:hAnsi="Palatino Linotype" w:cs="Arial"/>
          <w:i/>
          <w:sz w:val="22"/>
          <w:szCs w:val="22"/>
          <w:lang w:val="es-ES"/>
        </w:rPr>
        <w:lastRenderedPageBreak/>
        <w:t>de los que el Estado Mexicano sea parte, así como de las garantías para su protección, cuyo ejercicio no podrá restringirse ni suspenderse, salvo en los casos y bajo las condiciones que esta Constitución establece.</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BF358C">
        <w:rPr>
          <w:rFonts w:ascii="Palatino Linotype" w:eastAsia="Times New Roman" w:hAnsi="Palatino Linotype" w:cs="Arial"/>
          <w:b/>
          <w:i/>
          <w:sz w:val="22"/>
          <w:szCs w:val="22"/>
          <w:u w:val="single"/>
          <w:lang w:val="es-ES"/>
        </w:rPr>
        <w:t>Las normas relativas a los derechos humanos se interpretarán</w:t>
      </w:r>
      <w:r w:rsidRPr="00BF358C">
        <w:rPr>
          <w:rFonts w:ascii="Palatino Linotype" w:eastAsia="Times New Roman" w:hAnsi="Palatino Linotype" w:cs="Arial"/>
          <w:i/>
          <w:sz w:val="22"/>
          <w:szCs w:val="22"/>
          <w:lang w:val="es-ES"/>
        </w:rPr>
        <w:t xml:space="preserve"> de conformidad con esta Constitución y con los tratados internacionales de la </w:t>
      </w:r>
      <w:r w:rsidRPr="00BF358C">
        <w:rPr>
          <w:rFonts w:ascii="Palatino Linotype" w:eastAsia="Times New Roman" w:hAnsi="Palatino Linotype" w:cs="Arial"/>
          <w:b/>
          <w:i/>
          <w:sz w:val="22"/>
          <w:szCs w:val="22"/>
          <w:lang w:val="es-ES"/>
        </w:rPr>
        <w:t xml:space="preserve">materia </w:t>
      </w:r>
      <w:r w:rsidRPr="00BF358C">
        <w:rPr>
          <w:rFonts w:ascii="Palatino Linotype" w:eastAsia="Times New Roman" w:hAnsi="Palatino Linotype" w:cs="Arial"/>
          <w:b/>
          <w:i/>
          <w:sz w:val="22"/>
          <w:szCs w:val="22"/>
          <w:u w:val="single"/>
          <w:lang w:val="es-ES"/>
        </w:rPr>
        <w:t>favoreciendo en todo tiempo a las personas la protección más amplia</w:t>
      </w:r>
      <w:r w:rsidRPr="00BF358C">
        <w:rPr>
          <w:rFonts w:ascii="Palatino Linotype" w:eastAsia="Times New Roman" w:hAnsi="Palatino Linotype" w:cs="Arial"/>
          <w:b/>
          <w:i/>
          <w:sz w:val="22"/>
          <w:szCs w:val="22"/>
          <w:lang w:val="es-ES"/>
        </w:rPr>
        <w:t>.</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Arial"/>
          <w:i/>
          <w:sz w:val="22"/>
          <w:szCs w:val="22"/>
          <w:lang w:val="es-ES"/>
        </w:rPr>
      </w:pPr>
      <w:r w:rsidRPr="00BF358C">
        <w:rPr>
          <w:rFonts w:ascii="Palatino Linotype" w:eastAsia="Times New Roman"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BF358C">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BF358C">
        <w:rPr>
          <w:rFonts w:ascii="Palatino Linotype" w:eastAsia="Times New Roman" w:hAnsi="Palatino Linotype" w:cs="Arial"/>
          <w:b/>
          <w:i/>
          <w:sz w:val="22"/>
          <w:szCs w:val="22"/>
          <w:lang w:val="es-ES"/>
        </w:rPr>
        <w:t>”</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BF358C">
        <w:rPr>
          <w:rFonts w:ascii="Palatino Linotype" w:eastAsia="Times New Roman" w:hAnsi="Palatino Linotype" w:cs="Times New Roman"/>
          <w:sz w:val="22"/>
          <w:szCs w:val="22"/>
          <w:lang w:val="es-ES"/>
        </w:rPr>
        <w:t>(Énfasis añadido)</w:t>
      </w: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C00596" w:rsidRPr="00BF358C" w:rsidRDefault="00C00596" w:rsidP="005D0155">
      <w:pPr>
        <w:spacing w:after="0" w:line="360" w:lineRule="auto"/>
        <w:jc w:val="both"/>
        <w:rPr>
          <w:rFonts w:ascii="Palatino Linotype" w:eastAsia="Times New Roman" w:hAnsi="Palatino Linotype" w:cs="Times New Roman"/>
          <w:sz w:val="24"/>
          <w:szCs w:val="24"/>
          <w:lang w:val="es-ES"/>
        </w:rPr>
      </w:pPr>
      <w:r w:rsidRPr="00BF358C">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BF358C">
        <w:rPr>
          <w:rFonts w:ascii="Palatino Linotype" w:eastAsia="Times New Roman" w:hAnsi="Palatino Linotype" w:cs="Arial"/>
          <w:sz w:val="24"/>
          <w:szCs w:val="24"/>
          <w:lang w:val="es-ES"/>
        </w:rPr>
        <w:t>alguno</w:t>
      </w:r>
      <w:r w:rsidRPr="00BF358C">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BF358C">
        <w:rPr>
          <w:rFonts w:ascii="Palatino Linotype" w:eastAsia="Times New Roman" w:hAnsi="Palatino Linotype" w:cs="Arial"/>
          <w:sz w:val="24"/>
          <w:szCs w:val="24"/>
          <w:lang w:val="es-ES"/>
        </w:rPr>
        <w:t>derecho</w:t>
      </w:r>
      <w:r w:rsidRPr="00BF358C">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00596" w:rsidRPr="00BF358C" w:rsidRDefault="00C00596" w:rsidP="005D0155">
      <w:pPr>
        <w:spacing w:after="0" w:line="360" w:lineRule="auto"/>
        <w:jc w:val="both"/>
        <w:rPr>
          <w:rFonts w:ascii="Palatino Linotype" w:eastAsia="Times New Roman" w:hAnsi="Palatino Linotype" w:cs="Times New Roman"/>
          <w:sz w:val="24"/>
          <w:szCs w:val="24"/>
          <w:lang w:val="es-ES"/>
        </w:rPr>
      </w:pPr>
    </w:p>
    <w:p w:rsidR="00C00596" w:rsidRPr="00BF358C" w:rsidRDefault="00C00596" w:rsidP="005D0155">
      <w:pPr>
        <w:spacing w:after="0" w:line="360" w:lineRule="auto"/>
        <w:jc w:val="both"/>
        <w:rPr>
          <w:rFonts w:ascii="Palatino Linotype" w:eastAsia="Times New Roman" w:hAnsi="Palatino Linotype" w:cs="Times New Roman"/>
          <w:sz w:val="24"/>
          <w:szCs w:val="24"/>
          <w:lang w:val="es-ES"/>
        </w:rPr>
      </w:pPr>
      <w:r w:rsidRPr="00BF358C">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C00596" w:rsidRPr="00BF358C" w:rsidRDefault="00C00596" w:rsidP="005D0155">
      <w:pPr>
        <w:spacing w:after="0" w:line="240" w:lineRule="auto"/>
        <w:jc w:val="both"/>
        <w:rPr>
          <w:rFonts w:ascii="Palatino Linotype" w:eastAsia="Times New Roman" w:hAnsi="Palatino Linotype" w:cs="Times New Roman"/>
          <w:sz w:val="24"/>
          <w:szCs w:val="24"/>
          <w:lang w:val="es-ES"/>
        </w:rPr>
      </w:pPr>
    </w:p>
    <w:p w:rsidR="00C00596" w:rsidRPr="00BF358C" w:rsidRDefault="00C00596" w:rsidP="005D0155">
      <w:pPr>
        <w:tabs>
          <w:tab w:val="left" w:pos="851"/>
        </w:tabs>
        <w:spacing w:after="0" w:line="240" w:lineRule="auto"/>
        <w:ind w:left="851" w:right="901"/>
        <w:jc w:val="both"/>
        <w:rPr>
          <w:rFonts w:ascii="Palatino Linotype" w:eastAsia="Times New Roman" w:hAnsi="Palatino Linotype" w:cs="Arial"/>
          <w:i/>
          <w:sz w:val="22"/>
          <w:szCs w:val="22"/>
          <w:lang w:val="es-ES"/>
        </w:rPr>
      </w:pPr>
      <w:r w:rsidRPr="00BF358C">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BF358C">
        <w:rPr>
          <w:rFonts w:ascii="Palatino Linotype" w:eastAsia="Times New Roman" w:hAnsi="Palatino Linotype" w:cs="Arial"/>
          <w:i/>
          <w:sz w:val="22"/>
          <w:szCs w:val="22"/>
          <w:lang w:val="es-ES"/>
        </w:rPr>
        <w:t xml:space="preserve"> De conformidad con lo dispuesto en los artículos 6o., apartado A, </w:t>
      </w:r>
      <w:r w:rsidRPr="00BF358C">
        <w:rPr>
          <w:rFonts w:ascii="Palatino Linotype" w:eastAsia="Times New Roman" w:hAnsi="Palatino Linotype" w:cs="Arial"/>
          <w:i/>
          <w:sz w:val="22"/>
          <w:szCs w:val="22"/>
          <w:lang w:val="es-ES"/>
        </w:rPr>
        <w:lastRenderedPageBreak/>
        <w:t>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00596" w:rsidRPr="00BF358C" w:rsidRDefault="00C00596" w:rsidP="005D0155">
      <w:pPr>
        <w:tabs>
          <w:tab w:val="left" w:pos="851"/>
        </w:tabs>
        <w:spacing w:after="0" w:line="360" w:lineRule="auto"/>
        <w:ind w:left="851" w:right="901"/>
        <w:jc w:val="both"/>
        <w:rPr>
          <w:rFonts w:ascii="Palatino Linotype" w:eastAsia="Times New Roman" w:hAnsi="Palatino Linotype" w:cs="Arial"/>
          <w:i/>
          <w:sz w:val="22"/>
          <w:szCs w:val="22"/>
          <w:lang w:val="es-ES"/>
        </w:rPr>
      </w:pPr>
    </w:p>
    <w:p w:rsidR="00C00596" w:rsidRPr="00BF358C" w:rsidRDefault="00C00596" w:rsidP="005D0155">
      <w:pPr>
        <w:spacing w:after="0" w:line="360" w:lineRule="auto"/>
        <w:jc w:val="both"/>
        <w:rPr>
          <w:rFonts w:ascii="Palatino Linotype" w:eastAsia="Times New Roman" w:hAnsi="Palatino Linotype" w:cs="Times New Roman"/>
          <w:sz w:val="24"/>
          <w:szCs w:val="24"/>
          <w:lang w:val="es-ES"/>
        </w:rPr>
      </w:pPr>
      <w:r w:rsidRPr="00BF358C">
        <w:rPr>
          <w:rFonts w:ascii="Palatino Linotype" w:eastAsia="Times New Roman" w:hAnsi="Palatino Linotype" w:cs="Times New Roman"/>
          <w:sz w:val="24"/>
          <w:szCs w:val="24"/>
          <w:lang w:val="es-ES"/>
        </w:rPr>
        <w:t xml:space="preserve">En ese orden de ideas, se estima que el requerimiento relativo al nombre como presupuesto de </w:t>
      </w:r>
      <w:proofErr w:type="spellStart"/>
      <w:r w:rsidRPr="00BF358C">
        <w:rPr>
          <w:rFonts w:ascii="Palatino Linotype" w:eastAsia="Times New Roman" w:hAnsi="Palatino Linotype" w:cs="Times New Roman"/>
          <w:sz w:val="24"/>
          <w:szCs w:val="24"/>
          <w:lang w:val="es-ES"/>
        </w:rPr>
        <w:t>procedibilidad</w:t>
      </w:r>
      <w:proofErr w:type="spellEnd"/>
      <w:r w:rsidRPr="00BF358C">
        <w:rPr>
          <w:rFonts w:ascii="Palatino Linotype" w:eastAsia="Times New Roman" w:hAnsi="Palatino Linotype" w:cs="Times New Roman"/>
          <w:sz w:val="24"/>
          <w:szCs w:val="24"/>
          <w:lang w:val="es-ES"/>
        </w:rPr>
        <w:t xml:space="preserve">, </w:t>
      </w:r>
      <w:r w:rsidRPr="00BF358C">
        <w:rPr>
          <w:rFonts w:ascii="Palatino Linotype" w:eastAsia="Times New Roman" w:hAnsi="Palatino Linotype" w:cs="Arial"/>
          <w:sz w:val="24"/>
          <w:szCs w:val="24"/>
          <w:lang w:val="es-ES"/>
        </w:rPr>
        <w:t>podría</w:t>
      </w:r>
      <w:r w:rsidRPr="00BF358C">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BF358C">
        <w:rPr>
          <w:rFonts w:ascii="Palatino Linotype" w:eastAsia="Times New Roman" w:hAnsi="Palatino Linotype" w:cs="Arial"/>
          <w:b/>
          <w:sz w:val="24"/>
          <w:szCs w:val="24"/>
          <w:lang w:val="es-ES"/>
        </w:rPr>
        <w:t xml:space="preserve"> RECURRENTE</w:t>
      </w:r>
      <w:r w:rsidRPr="00BF358C">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C00596" w:rsidRPr="00BF358C" w:rsidRDefault="00C00596" w:rsidP="005D0155">
      <w:pPr>
        <w:spacing w:after="0" w:line="360" w:lineRule="auto"/>
        <w:jc w:val="both"/>
        <w:rPr>
          <w:rFonts w:ascii="Palatino Linotype" w:eastAsia="Times New Roman" w:hAnsi="Palatino Linotype" w:cs="Times New Roman"/>
          <w:sz w:val="24"/>
          <w:szCs w:val="24"/>
          <w:lang w:val="es-ES"/>
        </w:rPr>
      </w:pPr>
    </w:p>
    <w:p w:rsidR="00C00596" w:rsidRPr="00BF358C" w:rsidRDefault="00C00596" w:rsidP="005D0155">
      <w:pPr>
        <w:spacing w:after="0" w:line="360" w:lineRule="auto"/>
        <w:jc w:val="both"/>
        <w:rPr>
          <w:rFonts w:ascii="Palatino Linotype" w:eastAsia="Times New Roman" w:hAnsi="Palatino Linotype" w:cs="Times New Roman"/>
          <w:sz w:val="24"/>
          <w:szCs w:val="24"/>
          <w:lang w:val="es-ES"/>
        </w:rPr>
      </w:pPr>
      <w:r w:rsidRPr="00BF358C">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BF358C">
        <w:rPr>
          <w:rFonts w:ascii="Palatino Linotype" w:eastAsia="Times New Roman" w:hAnsi="Palatino Linotype" w:cs="Arial"/>
          <w:sz w:val="24"/>
          <w:szCs w:val="24"/>
          <w:lang w:val="es-ES"/>
        </w:rPr>
        <w:t>Constitución</w:t>
      </w:r>
      <w:r w:rsidRPr="00BF358C">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C00596" w:rsidRPr="00BF358C" w:rsidRDefault="00C00596" w:rsidP="005D0155">
      <w:pPr>
        <w:tabs>
          <w:tab w:val="left" w:pos="1968"/>
        </w:tabs>
        <w:spacing w:after="0" w:line="360" w:lineRule="auto"/>
        <w:jc w:val="both"/>
        <w:rPr>
          <w:rFonts w:ascii="Palatino Linotype" w:eastAsia="Times New Roman" w:hAnsi="Palatino Linotype" w:cs="Times New Roman"/>
          <w:sz w:val="24"/>
          <w:szCs w:val="24"/>
          <w:lang w:val="es-ES"/>
        </w:rPr>
      </w:pPr>
    </w:p>
    <w:p w:rsidR="00C00596" w:rsidRPr="00BF358C" w:rsidRDefault="00C00596" w:rsidP="005D0155">
      <w:pPr>
        <w:spacing w:after="0" w:line="360" w:lineRule="auto"/>
        <w:jc w:val="both"/>
        <w:rPr>
          <w:rFonts w:ascii="Palatino Linotype" w:eastAsia="Times New Roman" w:hAnsi="Palatino Linotype" w:cs="Times New Roman"/>
          <w:sz w:val="24"/>
          <w:szCs w:val="24"/>
          <w:lang w:val="es-ES"/>
        </w:rPr>
      </w:pPr>
      <w:r w:rsidRPr="00BF358C">
        <w:rPr>
          <w:rFonts w:ascii="Palatino Linotype" w:eastAsia="Times New Roman" w:hAnsi="Palatino Linotype" w:cs="Times New Roman"/>
          <w:sz w:val="24"/>
          <w:szCs w:val="24"/>
          <w:lang w:val="es-ES"/>
        </w:rPr>
        <w:lastRenderedPageBreak/>
        <w:t xml:space="preserve">Asimismo, se estima que el requisito relativo al nombre del </w:t>
      </w:r>
      <w:r w:rsidRPr="00BF358C">
        <w:rPr>
          <w:rFonts w:ascii="Palatino Linotype" w:eastAsia="Times New Roman" w:hAnsi="Palatino Linotype" w:cs="Arial"/>
          <w:b/>
          <w:sz w:val="24"/>
          <w:szCs w:val="24"/>
          <w:lang w:val="es-ES"/>
        </w:rPr>
        <w:t>RECURRENTE</w:t>
      </w:r>
      <w:r w:rsidRPr="00BF358C">
        <w:rPr>
          <w:rFonts w:ascii="Palatino Linotype" w:eastAsia="Times New Roman" w:hAnsi="Palatino Linotype" w:cs="Times New Roman"/>
          <w:sz w:val="24"/>
          <w:szCs w:val="24"/>
          <w:lang w:val="es-ES"/>
        </w:rPr>
        <w:t xml:space="preserve"> no constituye un presupuesto indispensable de </w:t>
      </w:r>
      <w:proofErr w:type="spellStart"/>
      <w:r w:rsidRPr="00BF358C">
        <w:rPr>
          <w:rFonts w:ascii="Palatino Linotype" w:eastAsia="Times New Roman" w:hAnsi="Palatino Linotype" w:cs="Times New Roman"/>
          <w:sz w:val="24"/>
          <w:szCs w:val="24"/>
          <w:lang w:val="es-ES"/>
        </w:rPr>
        <w:t>procedibilidad</w:t>
      </w:r>
      <w:proofErr w:type="spellEnd"/>
      <w:r w:rsidRPr="00BF358C">
        <w:rPr>
          <w:rFonts w:ascii="Palatino Linotype" w:eastAsia="Times New Roman" w:hAnsi="Palatino Linotype" w:cs="Times New Roman"/>
          <w:sz w:val="24"/>
          <w:szCs w:val="24"/>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F358C">
        <w:rPr>
          <w:rFonts w:ascii="Palatino Linotype" w:eastAsia="Times New Roman" w:hAnsi="Palatino Linotype" w:cs="Arial"/>
          <w:b/>
          <w:sz w:val="24"/>
          <w:szCs w:val="24"/>
          <w:lang w:val="es-ES"/>
        </w:rPr>
        <w:t>EL RECURRENTE</w:t>
      </w:r>
      <w:r w:rsidRPr="00BF358C">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C00596" w:rsidRPr="00BF358C" w:rsidRDefault="00C00596" w:rsidP="005D0155">
      <w:pPr>
        <w:spacing w:after="0" w:line="360" w:lineRule="auto"/>
        <w:jc w:val="both"/>
        <w:rPr>
          <w:rFonts w:ascii="Palatino Linotype" w:eastAsia="Times New Roman" w:hAnsi="Palatino Linotype" w:cs="Times New Roman"/>
          <w:sz w:val="24"/>
          <w:szCs w:val="24"/>
          <w:lang w:val="es-ES"/>
        </w:rPr>
      </w:pPr>
    </w:p>
    <w:p w:rsidR="00C00596" w:rsidRPr="00BF358C" w:rsidRDefault="00C00596" w:rsidP="005D0155">
      <w:pPr>
        <w:spacing w:after="0" w:line="360" w:lineRule="auto"/>
        <w:jc w:val="both"/>
        <w:rPr>
          <w:rFonts w:ascii="Palatino Linotype" w:eastAsia="Times New Roman" w:hAnsi="Palatino Linotype" w:cs="Times New Roman"/>
          <w:b/>
          <w:sz w:val="24"/>
          <w:szCs w:val="24"/>
          <w:lang w:val="es-ES"/>
        </w:rPr>
      </w:pPr>
      <w:r w:rsidRPr="00BF358C">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BF358C">
        <w:rPr>
          <w:rFonts w:ascii="Palatino Linotype" w:eastAsia="Times New Roman" w:hAnsi="Palatino Linotype" w:cs="Arial"/>
          <w:b/>
          <w:sz w:val="24"/>
          <w:szCs w:val="24"/>
          <w:lang w:val="es-ES"/>
        </w:rPr>
        <w:t xml:space="preserve"> RECURRENTE;</w:t>
      </w:r>
      <w:r w:rsidRPr="00BF358C">
        <w:rPr>
          <w:rFonts w:ascii="Palatino Linotype" w:eastAsia="Times New Roman" w:hAnsi="Palatino Linotype" w:cs="Times New Roman"/>
          <w:sz w:val="24"/>
          <w:szCs w:val="24"/>
          <w:lang w:val="es-ES"/>
        </w:rPr>
        <w:t xml:space="preserve"> por lo que, en el presente caso, al haber sido presentado el recurso de revisión vía </w:t>
      </w:r>
      <w:r w:rsidRPr="00BF358C">
        <w:rPr>
          <w:rFonts w:ascii="Palatino Linotype" w:eastAsia="Times New Roman" w:hAnsi="Palatino Linotype" w:cs="Times New Roman"/>
          <w:b/>
          <w:sz w:val="24"/>
          <w:szCs w:val="24"/>
          <w:lang w:val="es-ES"/>
        </w:rPr>
        <w:t>SAIMEX</w:t>
      </w:r>
      <w:r w:rsidRPr="00BF358C">
        <w:rPr>
          <w:rFonts w:ascii="Palatino Linotype" w:eastAsia="Times New Roman" w:hAnsi="Palatino Linotype" w:cs="Times New Roman"/>
          <w:sz w:val="24"/>
          <w:szCs w:val="24"/>
          <w:lang w:val="es-ES"/>
        </w:rPr>
        <w:t>, dicho requisito resulta innecesario.</w:t>
      </w:r>
    </w:p>
    <w:p w:rsidR="00C00596" w:rsidRPr="00BF358C" w:rsidRDefault="00C00596" w:rsidP="005D0155">
      <w:pPr>
        <w:spacing w:after="0" w:line="360" w:lineRule="auto"/>
        <w:jc w:val="both"/>
        <w:rPr>
          <w:rFonts w:ascii="Palatino Linotype" w:eastAsia="Times New Roman" w:hAnsi="Palatino Linotype" w:cs="Arial"/>
          <w:b/>
          <w:sz w:val="28"/>
          <w:szCs w:val="28"/>
          <w:lang w:val="es-MX"/>
        </w:rPr>
      </w:pPr>
    </w:p>
    <w:p w:rsidR="004C0B43" w:rsidRPr="00BF358C" w:rsidRDefault="00705782" w:rsidP="005D0155">
      <w:pPr>
        <w:spacing w:after="0" w:line="360" w:lineRule="auto"/>
        <w:jc w:val="both"/>
        <w:rPr>
          <w:rFonts w:ascii="Palatino Linotype" w:hAnsi="Palatino Linotype" w:cs="Arial"/>
          <w:sz w:val="24"/>
          <w:szCs w:val="24"/>
        </w:rPr>
      </w:pPr>
      <w:r w:rsidRPr="00BF358C">
        <w:rPr>
          <w:rFonts w:ascii="Palatino Linotype" w:hAnsi="Palatino Linotype" w:cs="Arial"/>
          <w:b/>
          <w:sz w:val="28"/>
          <w:szCs w:val="28"/>
        </w:rPr>
        <w:t>QUINTO</w:t>
      </w:r>
      <w:r w:rsidRPr="00BF358C">
        <w:rPr>
          <w:rFonts w:ascii="Palatino Linotype" w:hAnsi="Palatino Linotype" w:cs="Arial"/>
          <w:b/>
        </w:rPr>
        <w:t xml:space="preserve">. </w:t>
      </w:r>
      <w:r w:rsidR="00CE5B0D" w:rsidRPr="00BF358C">
        <w:rPr>
          <w:rFonts w:ascii="Palatino Linotype" w:eastAsia="Times New Roman" w:hAnsi="Palatino Linotype" w:cs="Arial"/>
          <w:b/>
          <w:sz w:val="24"/>
          <w:szCs w:val="24"/>
          <w:lang w:val="es-ES"/>
        </w:rPr>
        <w:t>Estudio y resolución del asunto.</w:t>
      </w:r>
      <w:r w:rsidR="004C0B43" w:rsidRPr="00BF358C">
        <w:rPr>
          <w:rFonts w:ascii="Palatino Linotype" w:eastAsia="Times New Roman" w:hAnsi="Palatino Linotype" w:cs="Arial"/>
          <w:b/>
          <w:sz w:val="24"/>
          <w:szCs w:val="24"/>
          <w:lang w:val="es-ES"/>
        </w:rPr>
        <w:t xml:space="preserve"> </w:t>
      </w:r>
      <w:r w:rsidR="004C0B43" w:rsidRPr="00BF358C">
        <w:rPr>
          <w:rFonts w:ascii="Palatino Linotype" w:hAnsi="Palatino Linotype" w:cs="Arial"/>
          <w:sz w:val="24"/>
          <w:szCs w:val="24"/>
        </w:rPr>
        <w:t xml:space="preserve">Una vez determinada la vía sobre la que versará el presente recurso y previa revisión del expediente electrónico formado en </w:t>
      </w:r>
      <w:r w:rsidR="004C0B43" w:rsidRPr="00BF358C">
        <w:rPr>
          <w:rFonts w:ascii="Palatino Linotype" w:hAnsi="Palatino Linotype" w:cs="Arial"/>
          <w:b/>
          <w:sz w:val="24"/>
          <w:szCs w:val="24"/>
        </w:rPr>
        <w:t>EL SAIMEX</w:t>
      </w:r>
      <w:r w:rsidR="004C0B43" w:rsidRPr="00BF358C">
        <w:rPr>
          <w:rFonts w:ascii="Palatino Linotype" w:hAnsi="Palatino Linotype" w:cs="Arial"/>
          <w:sz w:val="24"/>
          <w:szCs w:val="24"/>
        </w:rPr>
        <w:t xml:space="preserve">, con motivo de la solicitud de información y del recurso a que da origen, es conveniente analizar si la respuesta del </w:t>
      </w:r>
      <w:r w:rsidR="004C0B43" w:rsidRPr="00BF358C">
        <w:rPr>
          <w:rFonts w:ascii="Palatino Linotype" w:hAnsi="Palatino Linotype" w:cs="Arial"/>
          <w:b/>
          <w:sz w:val="24"/>
          <w:szCs w:val="24"/>
          <w:lang w:eastAsia="es-MX"/>
        </w:rPr>
        <w:t>SUJETO OBLIGADO</w:t>
      </w:r>
      <w:r w:rsidR="004C0B43" w:rsidRPr="00BF358C">
        <w:rPr>
          <w:rFonts w:ascii="Palatino Linotype" w:hAnsi="Palatino Linotype" w:cs="Arial"/>
          <w:sz w:val="24"/>
          <w:szCs w:val="24"/>
        </w:rPr>
        <w:t xml:space="preserve"> cumple con los requisitos y procedimientos del derecho de acceso a la información pública. </w:t>
      </w:r>
    </w:p>
    <w:p w:rsidR="004C0B43" w:rsidRPr="00BF358C" w:rsidRDefault="004C0B43" w:rsidP="005D0155">
      <w:pPr>
        <w:spacing w:after="0" w:line="360" w:lineRule="auto"/>
        <w:jc w:val="both"/>
        <w:rPr>
          <w:rFonts w:ascii="Palatino Linotype" w:eastAsia="Times New Roman" w:hAnsi="Palatino Linotype" w:cs="Times New Roman"/>
          <w:sz w:val="24"/>
          <w:szCs w:val="24"/>
          <w:lang w:val="es-MX"/>
        </w:rPr>
      </w:pPr>
    </w:p>
    <w:p w:rsidR="00906036" w:rsidRPr="00BF358C" w:rsidRDefault="001235B1" w:rsidP="005D0155">
      <w:pPr>
        <w:spacing w:after="0" w:line="360" w:lineRule="auto"/>
        <w:jc w:val="both"/>
        <w:rPr>
          <w:rFonts w:ascii="Palatino Linotype" w:eastAsia="Times New Roman" w:hAnsi="Palatino Linotype" w:cs="Times New Roman"/>
          <w:color w:val="222222"/>
          <w:sz w:val="24"/>
          <w:szCs w:val="24"/>
          <w:lang w:val="es-MX" w:eastAsia="es-MX"/>
        </w:rPr>
      </w:pPr>
      <w:r w:rsidRPr="00BF358C">
        <w:rPr>
          <w:rFonts w:ascii="Palatino Linotype" w:eastAsia="Times New Roman" w:hAnsi="Palatino Linotype" w:cs="Times New Roman"/>
          <w:color w:val="222222"/>
          <w:sz w:val="24"/>
          <w:szCs w:val="24"/>
          <w:lang w:val="es-MX" w:eastAsia="es-MX"/>
        </w:rPr>
        <w:lastRenderedPageBreak/>
        <w:t>Por lo que</w:t>
      </w:r>
      <w:r w:rsidR="00C76D17" w:rsidRPr="00BF358C">
        <w:rPr>
          <w:rFonts w:ascii="Palatino Linotype" w:eastAsia="Times New Roman" w:hAnsi="Palatino Linotype" w:cs="Times New Roman"/>
          <w:color w:val="222222"/>
          <w:sz w:val="24"/>
          <w:szCs w:val="24"/>
          <w:lang w:val="es-MX" w:eastAsia="es-MX"/>
        </w:rPr>
        <w:t xml:space="preserve">, es conveniente recordar que el particular requirió del </w:t>
      </w:r>
      <w:r w:rsidR="00C76D17" w:rsidRPr="00BF358C">
        <w:rPr>
          <w:rFonts w:ascii="Palatino Linotype" w:eastAsia="Times New Roman" w:hAnsi="Palatino Linotype" w:cs="Times New Roman"/>
          <w:b/>
          <w:color w:val="222222"/>
          <w:sz w:val="24"/>
          <w:szCs w:val="24"/>
          <w:lang w:val="es-MX" w:eastAsia="es-MX"/>
        </w:rPr>
        <w:t xml:space="preserve">SUJETO OBLIGADO </w:t>
      </w:r>
      <w:r w:rsidR="00C76D17" w:rsidRPr="00BF358C">
        <w:rPr>
          <w:rFonts w:ascii="Palatino Linotype" w:eastAsia="Times New Roman" w:hAnsi="Palatino Linotype" w:cs="Times New Roman"/>
          <w:color w:val="222222"/>
          <w:sz w:val="24"/>
          <w:szCs w:val="24"/>
          <w:lang w:val="es-MX" w:eastAsia="es-MX"/>
        </w:rPr>
        <w:t>la ficha curricular y documento comprobatorio del grado de estudios (título profesional, certificado o cédula profesional, del Presidente Municipal, Secretario del Ayuntamiento, Tesorero, Director de Obras Públicas, Director de Desarrollo Económico, Coordinador General Municipal de Mejora Regulatoria, Ecología, Desarrollo Urbano y Protección Civil</w:t>
      </w:r>
      <w:r w:rsidRPr="00BF358C">
        <w:rPr>
          <w:rFonts w:ascii="Palatino Linotype" w:eastAsia="Times New Roman" w:hAnsi="Palatino Linotype" w:cs="Times New Roman"/>
          <w:color w:val="222222"/>
          <w:sz w:val="24"/>
          <w:szCs w:val="24"/>
          <w:lang w:val="es-MX" w:eastAsia="es-MX"/>
        </w:rPr>
        <w:t xml:space="preserve">; atento a ello, </w:t>
      </w:r>
      <w:r w:rsidRPr="00BF358C">
        <w:rPr>
          <w:rFonts w:ascii="Palatino Linotype" w:eastAsia="Times New Roman" w:hAnsi="Palatino Linotype" w:cs="Times New Roman"/>
          <w:b/>
          <w:color w:val="222222"/>
          <w:sz w:val="24"/>
          <w:szCs w:val="24"/>
          <w:lang w:val="es-MX" w:eastAsia="es-MX"/>
        </w:rPr>
        <w:t xml:space="preserve">EL SUJETO OBLIGADO </w:t>
      </w:r>
      <w:r w:rsidRPr="00BF358C">
        <w:rPr>
          <w:rFonts w:ascii="Palatino Linotype" w:eastAsia="Times New Roman" w:hAnsi="Palatino Linotype" w:cs="Times New Roman"/>
          <w:color w:val="222222"/>
          <w:sz w:val="24"/>
          <w:szCs w:val="24"/>
          <w:lang w:val="es-MX" w:eastAsia="es-MX"/>
        </w:rPr>
        <w:t>refirió que se convocó al Comité de Transparencia y solicitó una prórroga de siete días para dar contestación, debido a que no había logrado recabar el total de la información; motivo por el cual el particular se inconform</w:t>
      </w:r>
      <w:r w:rsidR="00906036" w:rsidRPr="00BF358C">
        <w:rPr>
          <w:rFonts w:ascii="Palatino Linotype" w:eastAsia="Times New Roman" w:hAnsi="Palatino Linotype" w:cs="Times New Roman"/>
          <w:color w:val="222222"/>
          <w:sz w:val="24"/>
          <w:szCs w:val="24"/>
          <w:lang w:val="es-MX" w:eastAsia="es-MX"/>
        </w:rPr>
        <w:t>ó</w:t>
      </w:r>
      <w:r w:rsidRPr="00BF358C">
        <w:rPr>
          <w:rFonts w:ascii="Palatino Linotype" w:eastAsia="Times New Roman" w:hAnsi="Palatino Linotype" w:cs="Times New Roman"/>
          <w:color w:val="222222"/>
          <w:sz w:val="24"/>
          <w:szCs w:val="24"/>
          <w:lang w:val="es-MX" w:eastAsia="es-MX"/>
        </w:rPr>
        <w:t>,</w:t>
      </w:r>
      <w:r w:rsidR="00906036" w:rsidRPr="00BF358C">
        <w:rPr>
          <w:rFonts w:ascii="Palatino Linotype" w:eastAsia="Times New Roman" w:hAnsi="Palatino Linotype" w:cs="Times New Roman"/>
          <w:color w:val="222222"/>
          <w:sz w:val="24"/>
          <w:szCs w:val="24"/>
          <w:lang w:val="es-MX" w:eastAsia="es-MX"/>
        </w:rPr>
        <w:t xml:space="preserve"> y refirió como razones o motivos de inconformidad lo siguiente: </w:t>
      </w:r>
    </w:p>
    <w:p w:rsidR="005D0155" w:rsidRPr="00BF358C" w:rsidRDefault="005D0155" w:rsidP="005D0155">
      <w:pPr>
        <w:spacing w:after="0" w:line="240" w:lineRule="auto"/>
        <w:jc w:val="both"/>
        <w:rPr>
          <w:rFonts w:ascii="Palatino Linotype" w:eastAsia="Times New Roman" w:hAnsi="Palatino Linotype" w:cs="Times New Roman"/>
          <w:color w:val="222222"/>
          <w:sz w:val="24"/>
          <w:szCs w:val="24"/>
          <w:lang w:val="es-MX" w:eastAsia="es-MX"/>
        </w:rPr>
      </w:pPr>
    </w:p>
    <w:p w:rsidR="000A22E3" w:rsidRPr="00BF358C" w:rsidRDefault="005D0155" w:rsidP="005D0155">
      <w:pPr>
        <w:tabs>
          <w:tab w:val="left" w:pos="851"/>
        </w:tabs>
        <w:spacing w:after="0" w:line="240" w:lineRule="auto"/>
        <w:ind w:left="851" w:right="901"/>
        <w:jc w:val="both"/>
        <w:rPr>
          <w:rFonts w:ascii="Palatino Linotype" w:eastAsia="Times New Roman" w:hAnsi="Palatino Linotype" w:cs="Arial"/>
          <w:i/>
          <w:sz w:val="22"/>
          <w:szCs w:val="22"/>
          <w:lang w:val="es-ES"/>
        </w:rPr>
      </w:pPr>
      <w:r w:rsidRPr="00BF358C">
        <w:rPr>
          <w:rFonts w:ascii="Palatino Linotype" w:eastAsia="Times New Roman" w:hAnsi="Palatino Linotype" w:cs="Arial"/>
          <w:i/>
          <w:sz w:val="22"/>
          <w:szCs w:val="22"/>
          <w:lang w:val="es-ES"/>
        </w:rPr>
        <w:t>“</w:t>
      </w:r>
      <w:r w:rsidR="000A22E3" w:rsidRPr="00BF358C">
        <w:rPr>
          <w:rFonts w:ascii="Palatino Linotype" w:eastAsia="Times New Roman" w:hAnsi="Palatino Linotype" w:cs="Arial"/>
          <w:i/>
          <w:sz w:val="22"/>
          <w:szCs w:val="22"/>
          <w:lang w:val="es-ES"/>
        </w:rPr>
        <w:t>Artículo 163.</w:t>
      </w:r>
      <w:r w:rsidR="000A22E3" w:rsidRPr="00BF358C">
        <w:rPr>
          <w:rFonts w:ascii="Palatino Linotype" w:eastAsia="Times New Roman" w:hAnsi="Palatino Linotype" w:cs="Arial"/>
          <w:b/>
          <w:i/>
          <w:sz w:val="22"/>
          <w:szCs w:val="22"/>
          <w:lang w:val="es-ES"/>
        </w:rPr>
        <w:t xml:space="preserve"> </w:t>
      </w:r>
      <w:r w:rsidR="000A22E3" w:rsidRPr="00BF358C">
        <w:rPr>
          <w:rFonts w:ascii="Palatino Linotype" w:eastAsia="Times New Roman" w:hAnsi="Palatino Linotype" w:cs="Arial"/>
          <w:i/>
          <w:sz w:val="22"/>
          <w:szCs w:val="22"/>
          <w:lang w:val="es-ES"/>
        </w:rPr>
        <w:t>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Pr="00BF358C">
        <w:rPr>
          <w:rFonts w:ascii="Palatino Linotype" w:eastAsia="Times New Roman" w:hAnsi="Palatino Linotype" w:cs="Arial"/>
          <w:i/>
          <w:sz w:val="22"/>
          <w:szCs w:val="22"/>
          <w:lang w:val="es-ES"/>
        </w:rPr>
        <w:t>” (</w:t>
      </w:r>
      <w:proofErr w:type="gramStart"/>
      <w:r w:rsidRPr="00BF358C">
        <w:rPr>
          <w:rFonts w:ascii="Palatino Linotype" w:eastAsia="Times New Roman" w:hAnsi="Palatino Linotype" w:cs="Arial"/>
          <w:i/>
          <w:sz w:val="22"/>
          <w:szCs w:val="22"/>
          <w:lang w:val="es-ES"/>
        </w:rPr>
        <w:t>sic</w:t>
      </w:r>
      <w:proofErr w:type="gramEnd"/>
      <w:r w:rsidRPr="00BF358C">
        <w:rPr>
          <w:rFonts w:ascii="Palatino Linotype" w:eastAsia="Times New Roman" w:hAnsi="Palatino Linotype" w:cs="Arial"/>
          <w:i/>
          <w:sz w:val="22"/>
          <w:szCs w:val="22"/>
          <w:lang w:val="es-ES"/>
        </w:rPr>
        <w:t>)</w:t>
      </w:r>
    </w:p>
    <w:p w:rsidR="00906036" w:rsidRPr="00BF358C" w:rsidRDefault="00906036" w:rsidP="005D0155">
      <w:pPr>
        <w:tabs>
          <w:tab w:val="left" w:pos="851"/>
        </w:tabs>
        <w:spacing w:after="0" w:line="240" w:lineRule="auto"/>
        <w:ind w:left="851" w:right="901"/>
        <w:jc w:val="both"/>
        <w:rPr>
          <w:rFonts w:ascii="Palatino Linotype" w:eastAsia="Times New Roman" w:hAnsi="Palatino Linotype" w:cs="Arial"/>
          <w:i/>
          <w:sz w:val="22"/>
          <w:szCs w:val="22"/>
          <w:lang w:val="es-ES"/>
        </w:rPr>
      </w:pPr>
    </w:p>
    <w:p w:rsidR="000A22E3" w:rsidRPr="00BF358C" w:rsidRDefault="000A22E3" w:rsidP="005D0155">
      <w:pPr>
        <w:spacing w:after="0" w:line="360" w:lineRule="auto"/>
        <w:jc w:val="both"/>
        <w:rPr>
          <w:rFonts w:ascii="Palatino Linotype" w:hAnsi="Palatino Linotype" w:cs="Arial"/>
          <w:sz w:val="24"/>
          <w:szCs w:val="24"/>
        </w:rPr>
      </w:pPr>
      <w:r w:rsidRPr="00BF358C">
        <w:rPr>
          <w:rFonts w:ascii="Palatino Linotype" w:hAnsi="Palatino Linotype" w:cs="Arial"/>
          <w:sz w:val="24"/>
          <w:szCs w:val="24"/>
        </w:rPr>
        <w:t xml:space="preserve">De lo anterior, este Órgano Garante en términos de los artículos 13 y 181, cuarto párrafo de la Ley de Transparencia y Acceso a la Información Pública del Estado de México y Municipios, precisa que </w:t>
      </w:r>
      <w:r w:rsidRPr="00BF358C">
        <w:rPr>
          <w:rFonts w:ascii="Palatino Linotype" w:hAnsi="Palatino Linotype" w:cs="Arial"/>
          <w:b/>
          <w:sz w:val="24"/>
          <w:szCs w:val="24"/>
        </w:rPr>
        <w:t xml:space="preserve">EL RECURRENTE, </w:t>
      </w:r>
      <w:r w:rsidRPr="00BF358C">
        <w:rPr>
          <w:rFonts w:ascii="Palatino Linotype" w:hAnsi="Palatino Linotype" w:cs="Arial"/>
          <w:sz w:val="24"/>
          <w:szCs w:val="24"/>
        </w:rPr>
        <w:t xml:space="preserve">se inconforma por la respuesta otorgada por </w:t>
      </w:r>
      <w:r w:rsidRPr="00BF358C">
        <w:rPr>
          <w:rFonts w:ascii="Palatino Linotype" w:hAnsi="Palatino Linotype" w:cs="Arial"/>
          <w:b/>
          <w:sz w:val="24"/>
          <w:szCs w:val="24"/>
        </w:rPr>
        <w:t>EL SUJETO OBLIGADO</w:t>
      </w:r>
      <w:r w:rsidRPr="00BF358C">
        <w:rPr>
          <w:rFonts w:ascii="Palatino Linotype" w:hAnsi="Palatino Linotype" w:cs="Arial"/>
          <w:sz w:val="24"/>
          <w:szCs w:val="24"/>
        </w:rPr>
        <w:t>.</w:t>
      </w:r>
    </w:p>
    <w:p w:rsidR="000A22E3" w:rsidRPr="00BF358C" w:rsidRDefault="000A22E3" w:rsidP="005D0155">
      <w:pPr>
        <w:spacing w:after="0" w:line="360" w:lineRule="auto"/>
        <w:jc w:val="both"/>
        <w:rPr>
          <w:rFonts w:ascii="Palatino Linotype" w:hAnsi="Palatino Linotype" w:cs="Arial"/>
          <w:b/>
        </w:rPr>
      </w:pPr>
    </w:p>
    <w:p w:rsidR="000A22E3" w:rsidRPr="00BF358C" w:rsidRDefault="00A670F3" w:rsidP="005D0155">
      <w:pPr>
        <w:spacing w:after="0" w:line="360" w:lineRule="auto"/>
        <w:jc w:val="both"/>
        <w:rPr>
          <w:rFonts w:ascii="Palatino Linotype" w:eastAsia="Calibri" w:hAnsi="Palatino Linotype" w:cs="Arial"/>
          <w:sz w:val="24"/>
          <w:szCs w:val="24"/>
          <w:lang w:val="es-ES"/>
        </w:rPr>
      </w:pPr>
      <w:r w:rsidRPr="00BF358C">
        <w:rPr>
          <w:rFonts w:ascii="Palatino Linotype" w:hAnsi="Palatino Linotype" w:cs="Arial"/>
          <w:sz w:val="24"/>
          <w:szCs w:val="24"/>
        </w:rPr>
        <w:t>Por otro lado</w:t>
      </w:r>
      <w:r w:rsidR="000A22E3" w:rsidRPr="00BF358C">
        <w:rPr>
          <w:rFonts w:ascii="Palatino Linotype" w:hAnsi="Palatino Linotype" w:cs="Arial"/>
          <w:sz w:val="24"/>
          <w:szCs w:val="24"/>
        </w:rPr>
        <w:t xml:space="preserve">, </w:t>
      </w:r>
      <w:r w:rsidRPr="00BF358C">
        <w:rPr>
          <w:rFonts w:ascii="Palatino Linotype" w:hAnsi="Palatino Linotype" w:cs="Arial"/>
          <w:sz w:val="24"/>
          <w:szCs w:val="24"/>
        </w:rPr>
        <w:t xml:space="preserve">es de señalar que </w:t>
      </w:r>
      <w:r w:rsidR="000A22E3" w:rsidRPr="00BF358C">
        <w:rPr>
          <w:rFonts w:ascii="Palatino Linotype" w:hAnsi="Palatino Linotype" w:cs="Arial"/>
          <w:sz w:val="24"/>
          <w:szCs w:val="24"/>
        </w:rPr>
        <w:t xml:space="preserve">se </w:t>
      </w:r>
      <w:r w:rsidR="000A22E3" w:rsidRPr="00BF358C">
        <w:rPr>
          <w:rFonts w:ascii="Palatino Linotype" w:eastAsia="Times New Roman" w:hAnsi="Palatino Linotype" w:cs="Times New Roman"/>
          <w:color w:val="222222"/>
          <w:sz w:val="24"/>
          <w:szCs w:val="24"/>
          <w:lang w:val="es-MX" w:eastAsia="es-MX"/>
        </w:rPr>
        <w:t xml:space="preserve">obvia el análisis de la competencia por parte del </w:t>
      </w:r>
      <w:r w:rsidR="000A22E3" w:rsidRPr="00BF358C">
        <w:rPr>
          <w:rFonts w:ascii="Palatino Linotype" w:eastAsia="Times New Roman" w:hAnsi="Palatino Linotype" w:cs="Times New Roman"/>
          <w:b/>
          <w:bCs/>
          <w:color w:val="222222"/>
          <w:sz w:val="24"/>
          <w:szCs w:val="24"/>
          <w:lang w:val="es-MX" w:eastAsia="es-MX"/>
        </w:rPr>
        <w:t>SUJETO OBLIGADO</w:t>
      </w:r>
      <w:r w:rsidR="000A22E3" w:rsidRPr="00BF358C">
        <w:rPr>
          <w:rFonts w:ascii="Palatino Linotype" w:eastAsia="Times New Roman" w:hAnsi="Palatino Linotype" w:cs="Times New Roman"/>
          <w:color w:val="222222"/>
          <w:sz w:val="24"/>
          <w:szCs w:val="24"/>
          <w:lang w:val="es-MX" w:eastAsia="es-MX"/>
        </w:rPr>
        <w:t xml:space="preserve">, para generar, administrar o poseer la información solicitada, </w:t>
      </w:r>
      <w:r w:rsidR="000A22E3" w:rsidRPr="00BF358C">
        <w:rPr>
          <w:rFonts w:ascii="Palatino Linotype" w:eastAsia="Times New Roman" w:hAnsi="Palatino Linotype" w:cs="Times New Roman"/>
          <w:color w:val="222222"/>
          <w:sz w:val="24"/>
          <w:szCs w:val="24"/>
          <w:lang w:val="es-MX" w:eastAsia="es-MX"/>
        </w:rPr>
        <w:lastRenderedPageBreak/>
        <w:t xml:space="preserve">dado que </w:t>
      </w:r>
      <w:r w:rsidR="000A22E3" w:rsidRPr="00BF358C">
        <w:rPr>
          <w:rFonts w:ascii="Palatino Linotype" w:eastAsia="Times New Roman" w:hAnsi="Palatino Linotype" w:cs="Times New Roman"/>
          <w:sz w:val="24"/>
          <w:szCs w:val="24"/>
          <w:lang w:val="es-ES"/>
        </w:rPr>
        <w:t xml:space="preserve">éste </w:t>
      </w:r>
      <w:r w:rsidR="000A22E3" w:rsidRPr="00BF358C">
        <w:rPr>
          <w:rFonts w:ascii="Palatino Linotype" w:eastAsia="Times New Roman" w:hAnsi="Palatino Linotype" w:cs="Arial"/>
          <w:sz w:val="24"/>
          <w:szCs w:val="24"/>
          <w:lang w:val="es-ES"/>
        </w:rPr>
        <w:t xml:space="preserve">no niega contar con la misma, sino </w:t>
      </w:r>
      <w:r w:rsidR="000A22E3" w:rsidRPr="00BF358C">
        <w:rPr>
          <w:rFonts w:ascii="Palatino Linotype" w:eastAsia="Calibri" w:hAnsi="Palatino Linotype" w:cs="Arial"/>
          <w:sz w:val="24"/>
          <w:szCs w:val="24"/>
          <w:lang w:val="es-MX" w:eastAsia="en-US"/>
        </w:rPr>
        <w:t>por el contrario, hace referencia que no ha logrado recabar el total de la información</w:t>
      </w:r>
      <w:r w:rsidR="000A22E3" w:rsidRPr="00BF358C">
        <w:rPr>
          <w:rFonts w:ascii="Palatino Linotype" w:eastAsia="Calibri" w:hAnsi="Palatino Linotype" w:cs="Arial"/>
          <w:sz w:val="24"/>
          <w:szCs w:val="24"/>
          <w:lang w:val="es-ES"/>
        </w:rPr>
        <w:t>.</w:t>
      </w:r>
    </w:p>
    <w:p w:rsidR="000A22E3" w:rsidRPr="00BF358C" w:rsidRDefault="000A22E3" w:rsidP="005D0155">
      <w:pPr>
        <w:spacing w:after="0" w:line="360" w:lineRule="auto"/>
        <w:jc w:val="both"/>
        <w:rPr>
          <w:rFonts w:ascii="Palatino Linotype" w:eastAsia="Times New Roman" w:hAnsi="Palatino Linotype" w:cs="Times New Roman"/>
          <w:color w:val="222222"/>
          <w:sz w:val="24"/>
          <w:szCs w:val="24"/>
          <w:lang w:val="es-MX" w:eastAsia="es-MX"/>
        </w:rPr>
      </w:pPr>
    </w:p>
    <w:p w:rsidR="000A22E3" w:rsidRPr="00BF358C" w:rsidRDefault="000A22E3" w:rsidP="005D0155">
      <w:pPr>
        <w:spacing w:after="0" w:line="360" w:lineRule="auto"/>
        <w:jc w:val="both"/>
        <w:rPr>
          <w:rFonts w:ascii="Palatino Linotype" w:eastAsia="Times New Roman" w:hAnsi="Palatino Linotype" w:cs="Times New Roman"/>
          <w:color w:val="222222"/>
          <w:sz w:val="24"/>
          <w:szCs w:val="24"/>
          <w:lang w:val="es-MX" w:eastAsia="es-MX"/>
        </w:rPr>
      </w:pPr>
      <w:r w:rsidRPr="00BF358C">
        <w:rPr>
          <w:rFonts w:ascii="Palatino Linotype" w:eastAsia="Times New Roman" w:hAnsi="Palatino Linotype" w:cs="Times New Roman"/>
          <w:color w:val="222222"/>
          <w:sz w:val="24"/>
          <w:szCs w:val="24"/>
          <w:lang w:val="es-MX" w:eastAsia="es-MX"/>
        </w:rPr>
        <w:t xml:space="preserve">En efecto, el hecho de que </w:t>
      </w:r>
      <w:r w:rsidRPr="00BF358C">
        <w:rPr>
          <w:rFonts w:ascii="Palatino Linotype" w:eastAsia="Times New Roman" w:hAnsi="Palatino Linotype" w:cs="Times New Roman"/>
          <w:b/>
          <w:bCs/>
          <w:color w:val="222222"/>
          <w:sz w:val="24"/>
          <w:szCs w:val="24"/>
          <w:lang w:val="es-MX" w:eastAsia="es-MX"/>
        </w:rPr>
        <w:t>EL SUJETO OBLIGADO</w:t>
      </w:r>
      <w:r w:rsidRPr="00BF358C">
        <w:rPr>
          <w:rFonts w:ascii="Palatino Linotype" w:eastAsia="Times New Roman" w:hAnsi="Palatino Linotype" w:cs="Times New Roman"/>
          <w:color w:val="222222"/>
          <w:sz w:val="24"/>
          <w:szCs w:val="24"/>
          <w:lang w:val="es-MX"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0A22E3" w:rsidRPr="00BF358C" w:rsidRDefault="000A22E3" w:rsidP="005D0155">
      <w:pPr>
        <w:spacing w:after="0" w:line="240" w:lineRule="auto"/>
        <w:jc w:val="both"/>
        <w:rPr>
          <w:rFonts w:ascii="Palatino Linotype" w:eastAsia="Times New Roman" w:hAnsi="Palatino Linotype" w:cs="Times New Roman"/>
          <w:color w:val="222222"/>
          <w:sz w:val="24"/>
          <w:szCs w:val="24"/>
          <w:lang w:val="es-MX" w:eastAsia="es-MX"/>
        </w:rPr>
      </w:pPr>
    </w:p>
    <w:p w:rsidR="000A22E3" w:rsidRPr="00BF358C" w:rsidRDefault="000A22E3" w:rsidP="005D0155">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r w:rsidRPr="00BF358C">
        <w:rPr>
          <w:rFonts w:ascii="Palatino Linotype" w:eastAsia="Times New Roman" w:hAnsi="Palatino Linotype" w:cs="Times New Roman"/>
          <w:i/>
          <w:iCs/>
          <w:color w:val="222222"/>
          <w:sz w:val="22"/>
          <w:szCs w:val="22"/>
          <w:lang w:val="es-MX" w:eastAsia="es-MX"/>
        </w:rPr>
        <w:t>“</w:t>
      </w:r>
      <w:r w:rsidRPr="00BF358C">
        <w:rPr>
          <w:rFonts w:ascii="Palatino Linotype" w:eastAsia="Times New Roman" w:hAnsi="Palatino Linotype" w:cs="Times New Roman"/>
          <w:b/>
          <w:bCs/>
          <w:i/>
          <w:iCs/>
          <w:color w:val="222222"/>
          <w:sz w:val="22"/>
          <w:szCs w:val="22"/>
          <w:lang w:val="es-MX" w:eastAsia="es-MX"/>
        </w:rPr>
        <w:t>Artículo 12.</w:t>
      </w:r>
      <w:r w:rsidRPr="00BF358C">
        <w:rPr>
          <w:rFonts w:ascii="Palatino Linotype" w:eastAsia="Times New Roman" w:hAnsi="Palatino Linotype" w:cs="Times New Roman"/>
          <w:i/>
          <w:iCs/>
          <w:color w:val="222222"/>
          <w:sz w:val="22"/>
          <w:szCs w:val="22"/>
          <w:lang w:val="es-MX" w:eastAsia="es-MX"/>
        </w:rPr>
        <w:t> Quienes generen, recopilen, administren, manejen, procesen, archiven o conserven información pública serán responsables de la misma en los términos de las disposiciones jurídicas aplicables.</w:t>
      </w:r>
    </w:p>
    <w:p w:rsidR="000A22E3" w:rsidRPr="00BF358C" w:rsidRDefault="000A22E3" w:rsidP="005D0155">
      <w:pPr>
        <w:shd w:val="clear" w:color="auto" w:fill="FFFFFF"/>
        <w:spacing w:after="0" w:line="240" w:lineRule="auto"/>
        <w:ind w:left="851" w:right="902"/>
        <w:jc w:val="both"/>
        <w:rPr>
          <w:rFonts w:ascii="Palatino Linotype" w:eastAsia="Times New Roman" w:hAnsi="Palatino Linotype" w:cs="Times New Roman"/>
          <w:i/>
          <w:iCs/>
          <w:color w:val="222222"/>
          <w:sz w:val="22"/>
          <w:szCs w:val="22"/>
          <w:lang w:val="es-MX" w:eastAsia="es-MX"/>
        </w:rPr>
      </w:pPr>
      <w:r w:rsidRPr="00BF358C">
        <w:rPr>
          <w:rFonts w:ascii="Palatino Linotype" w:eastAsia="Times New Roman" w:hAnsi="Palatino Linotype" w:cs="Times New Roman"/>
          <w:i/>
          <w:iCs/>
          <w:color w:val="222222"/>
          <w:sz w:val="22"/>
          <w:szCs w:val="22"/>
          <w:lang w:val="es-MX"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A22E3" w:rsidRPr="00BF358C" w:rsidRDefault="000A22E3" w:rsidP="005D0155">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p>
    <w:p w:rsidR="000A22E3" w:rsidRPr="00BF358C" w:rsidRDefault="000A22E3" w:rsidP="005D0155">
      <w:pPr>
        <w:spacing w:after="0" w:line="360" w:lineRule="auto"/>
        <w:jc w:val="both"/>
        <w:rPr>
          <w:rFonts w:ascii="Palatino Linotype" w:eastAsia="Times New Roman" w:hAnsi="Palatino Linotype" w:cs="Times New Roman"/>
          <w:color w:val="222222"/>
          <w:sz w:val="24"/>
          <w:szCs w:val="24"/>
          <w:lang w:val="es-MX" w:eastAsia="es-MX"/>
        </w:rPr>
      </w:pPr>
      <w:r w:rsidRPr="00BF358C">
        <w:rPr>
          <w:rFonts w:ascii="Palatino Linotype" w:eastAsia="Times New Roman" w:hAnsi="Palatino Linotype" w:cs="Times New Roman"/>
          <w:color w:val="222222"/>
          <w:sz w:val="24"/>
          <w:szCs w:val="24"/>
          <w:lang w:val="es-MX" w:eastAsia="es-MX"/>
        </w:rPr>
        <w:t>Así, el estudio de la naturaleza jurídica de la información pública solicitada, tiene por objeto determinar si ésta la genera, posee o administra </w:t>
      </w:r>
      <w:r w:rsidRPr="00BF358C">
        <w:rPr>
          <w:rFonts w:ascii="Palatino Linotype" w:eastAsia="Times New Roman" w:hAnsi="Palatino Linotype" w:cs="Times New Roman"/>
          <w:b/>
          <w:bCs/>
          <w:color w:val="222222"/>
          <w:sz w:val="24"/>
          <w:szCs w:val="24"/>
          <w:lang w:val="es-MX" w:eastAsia="es-MX"/>
        </w:rPr>
        <w:t>EL SUJETO OBLIGADO</w:t>
      </w:r>
      <w:r w:rsidRPr="00BF358C">
        <w:rPr>
          <w:rFonts w:ascii="Palatino Linotype" w:eastAsia="Times New Roman" w:hAnsi="Palatino Linotype" w:cs="Times New Roman"/>
          <w:color w:val="222222"/>
          <w:sz w:val="24"/>
          <w:szCs w:val="24"/>
          <w:lang w:val="es-MX"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0A22E3" w:rsidRPr="00BF358C" w:rsidRDefault="000A22E3" w:rsidP="005D0155">
      <w:pPr>
        <w:spacing w:after="0" w:line="360" w:lineRule="auto"/>
        <w:jc w:val="both"/>
        <w:rPr>
          <w:rFonts w:ascii="Palatino Linotype" w:eastAsia="Times New Roman" w:hAnsi="Palatino Linotype" w:cs="Times New Roman"/>
          <w:sz w:val="24"/>
          <w:szCs w:val="24"/>
          <w:lang w:val="es-ES"/>
        </w:rPr>
      </w:pPr>
    </w:p>
    <w:p w:rsidR="0060211E" w:rsidRPr="00BF358C" w:rsidRDefault="000A22E3" w:rsidP="005D0155">
      <w:pPr>
        <w:spacing w:after="0" w:line="360" w:lineRule="auto"/>
        <w:jc w:val="both"/>
        <w:rPr>
          <w:rFonts w:ascii="Palatino Linotype" w:hAnsi="Palatino Linotype"/>
          <w:sz w:val="24"/>
          <w:szCs w:val="24"/>
        </w:rPr>
      </w:pPr>
      <w:r w:rsidRPr="00BF358C">
        <w:rPr>
          <w:rFonts w:ascii="Palatino Linotype" w:eastAsia="Times New Roman" w:hAnsi="Palatino Linotype" w:cs="Times New Roman"/>
          <w:color w:val="222222"/>
          <w:sz w:val="24"/>
          <w:szCs w:val="24"/>
          <w:lang w:val="es-MX" w:eastAsia="es-MX"/>
        </w:rPr>
        <w:t xml:space="preserve">Después de lo anterior expuesto, </w:t>
      </w:r>
      <w:r w:rsidR="0060211E" w:rsidRPr="00BF358C">
        <w:rPr>
          <w:rFonts w:ascii="Palatino Linotype" w:eastAsia="Times New Roman" w:hAnsi="Palatino Linotype" w:cs="Times New Roman"/>
          <w:color w:val="222222"/>
          <w:sz w:val="24"/>
          <w:szCs w:val="24"/>
          <w:lang w:val="es-MX" w:eastAsia="es-MX"/>
        </w:rPr>
        <w:t xml:space="preserve">es importante señalar que el </w:t>
      </w:r>
      <w:r w:rsidR="0060211E" w:rsidRPr="00BF358C">
        <w:rPr>
          <w:rFonts w:ascii="Palatino Linotype" w:eastAsia="Times New Roman" w:hAnsi="Palatino Linotype" w:cs="Arial"/>
          <w:sz w:val="24"/>
          <w:szCs w:val="24"/>
          <w:lang w:val="es-ES"/>
        </w:rPr>
        <w:t xml:space="preserve">particular </w:t>
      </w:r>
      <w:r w:rsidR="0060211E" w:rsidRPr="00BF358C">
        <w:rPr>
          <w:rFonts w:ascii="Palatino Linotype" w:eastAsia="Times New Roman" w:hAnsi="Palatino Linotype" w:cs="Times New Roman"/>
          <w:sz w:val="24"/>
          <w:szCs w:val="24"/>
          <w:lang w:val="es-ES"/>
        </w:rPr>
        <w:t xml:space="preserve">al momento de presentar su solicitud de acceso a la información, omitió precisar la temporalidad; </w:t>
      </w:r>
      <w:r w:rsidR="0060211E" w:rsidRPr="00BF358C">
        <w:rPr>
          <w:rFonts w:ascii="Palatino Linotype" w:hAnsi="Palatino Linotype"/>
          <w:sz w:val="24"/>
          <w:szCs w:val="24"/>
        </w:rPr>
        <w:lastRenderedPageBreak/>
        <w:t xml:space="preserve">atento a ello, este Órgano Garante en términos del artículo 13 y 181 párrafo cuarto de la Ley de la materia, suple la deficiencia presentada respecto a la temporalidad de su solicitud, por lo que, determina que la información solicitada corresponderá a la vigente a la fecha de la solicitud, es decir, de los servidores públicos referidos en la solicitud adscritos al veintiuno de febrero de dos mil diecinueve. </w:t>
      </w:r>
    </w:p>
    <w:p w:rsidR="0060211E" w:rsidRPr="00BF358C" w:rsidRDefault="0060211E" w:rsidP="005D0155">
      <w:pPr>
        <w:autoSpaceDE w:val="0"/>
        <w:autoSpaceDN w:val="0"/>
        <w:adjustRightInd w:val="0"/>
        <w:spacing w:after="0" w:line="360" w:lineRule="auto"/>
        <w:jc w:val="both"/>
        <w:rPr>
          <w:rFonts w:ascii="Palatino Linotype" w:eastAsia="Calibri" w:hAnsi="Palatino Linotype" w:cs="Calibri"/>
          <w:bCs/>
          <w:sz w:val="24"/>
          <w:szCs w:val="24"/>
          <w:lang w:val="es-MX" w:eastAsia="en-US"/>
        </w:rPr>
      </w:pPr>
    </w:p>
    <w:p w:rsidR="00060AAA" w:rsidRPr="00BF358C" w:rsidRDefault="00BF1A23" w:rsidP="005D0155">
      <w:pPr>
        <w:autoSpaceDE w:val="0"/>
        <w:autoSpaceDN w:val="0"/>
        <w:adjustRightInd w:val="0"/>
        <w:spacing w:after="0" w:line="360" w:lineRule="auto"/>
        <w:jc w:val="both"/>
        <w:rPr>
          <w:rFonts w:ascii="Palatino Linotype" w:hAnsi="Palatino Linotype" w:cs="Arial"/>
          <w:sz w:val="24"/>
          <w:szCs w:val="24"/>
        </w:rPr>
      </w:pPr>
      <w:r w:rsidRPr="00BF358C">
        <w:rPr>
          <w:rFonts w:ascii="Palatino Linotype" w:eastAsia="Calibri" w:hAnsi="Palatino Linotype" w:cs="Calibri"/>
          <w:bCs/>
          <w:sz w:val="24"/>
          <w:szCs w:val="24"/>
          <w:lang w:val="es-MX" w:eastAsia="en-US"/>
        </w:rPr>
        <w:t xml:space="preserve">Ahora bien, derivado que la solicitud se encuentra relacionada con fichas curriculares, </w:t>
      </w:r>
      <w:r w:rsidR="00060AAA" w:rsidRPr="00BF358C">
        <w:rPr>
          <w:rFonts w:ascii="Palatino Linotype" w:eastAsia="Calibri" w:hAnsi="Palatino Linotype" w:cs="Calibri"/>
          <w:bCs/>
          <w:sz w:val="24"/>
          <w:szCs w:val="24"/>
          <w:lang w:val="es-MX" w:eastAsia="en-US"/>
        </w:rPr>
        <w:t xml:space="preserve">es importante referir que dicho documento deriva de la información contenida en el </w:t>
      </w:r>
      <w:r w:rsidR="00060AAA" w:rsidRPr="00BF358C">
        <w:rPr>
          <w:rFonts w:ascii="Palatino Linotype" w:hAnsi="Palatino Linotype" w:cs="Arial"/>
          <w:sz w:val="24"/>
          <w:szCs w:val="24"/>
        </w:rPr>
        <w:t>currículum vítae, el cual es una locución latina que literalmente significa “carrera de la vida”, y que la Real Academia Española de la Lengua</w:t>
      </w:r>
      <w:r w:rsidR="00060AAA" w:rsidRPr="00BF358C">
        <w:rPr>
          <w:rStyle w:val="Refdenotaalpie"/>
          <w:rFonts w:ascii="Palatino Linotype" w:hAnsi="Palatino Linotype" w:cs="Arial"/>
          <w:sz w:val="24"/>
          <w:szCs w:val="24"/>
        </w:rPr>
        <w:footnoteReference w:id="1"/>
      </w:r>
      <w:r w:rsidR="00060AAA" w:rsidRPr="00BF358C">
        <w:rPr>
          <w:rFonts w:ascii="Palatino Linotype" w:hAnsi="Palatino Linotype" w:cs="Arial"/>
          <w:sz w:val="24"/>
          <w:szCs w:val="24"/>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rsidR="00060AAA" w:rsidRPr="00BF358C" w:rsidRDefault="00060AAA" w:rsidP="005D0155">
      <w:pPr>
        <w:autoSpaceDE w:val="0"/>
        <w:autoSpaceDN w:val="0"/>
        <w:adjustRightInd w:val="0"/>
        <w:spacing w:after="0" w:line="360" w:lineRule="auto"/>
        <w:jc w:val="both"/>
        <w:rPr>
          <w:rFonts w:ascii="Palatino Linotype" w:eastAsia="Calibri" w:hAnsi="Palatino Linotype" w:cs="Calibri"/>
          <w:bCs/>
          <w:sz w:val="24"/>
          <w:szCs w:val="24"/>
          <w:lang w:val="es-MX" w:eastAsia="en-US"/>
        </w:rPr>
      </w:pPr>
    </w:p>
    <w:p w:rsidR="004C07FC" w:rsidRPr="00BF358C" w:rsidRDefault="004C07FC" w:rsidP="005D0155">
      <w:pPr>
        <w:autoSpaceDE w:val="0"/>
        <w:autoSpaceDN w:val="0"/>
        <w:adjustRightInd w:val="0"/>
        <w:spacing w:after="0" w:line="360" w:lineRule="auto"/>
        <w:jc w:val="both"/>
        <w:rPr>
          <w:rFonts w:ascii="Palatino Linotype" w:eastAsia="MS Mincho" w:hAnsi="Palatino Linotype" w:cs="Tahoma"/>
          <w:sz w:val="24"/>
          <w:szCs w:val="24"/>
        </w:rPr>
      </w:pPr>
      <w:r w:rsidRPr="00BF358C">
        <w:rPr>
          <w:rFonts w:ascii="Palatino Linotype" w:eastAsia="Calibri" w:hAnsi="Palatino Linotype" w:cs="Calibri"/>
          <w:bCs/>
          <w:sz w:val="24"/>
          <w:szCs w:val="24"/>
          <w:lang w:val="es-MX" w:eastAsia="en-US"/>
        </w:rPr>
        <w:t xml:space="preserve">Asimismo, es importante destacar que </w:t>
      </w:r>
      <w:r w:rsidRPr="00BF358C">
        <w:rPr>
          <w:rFonts w:ascii="Palatino Linotype" w:eastAsia="MS Mincho" w:hAnsi="Palatino Linotype" w:cs="Tahoma"/>
          <w:sz w:val="24"/>
          <w:szCs w:val="24"/>
        </w:rPr>
        <w:t xml:space="preserve">información requerida por el particular </w:t>
      </w:r>
      <w:r w:rsidRPr="00BF358C">
        <w:rPr>
          <w:rFonts w:ascii="Palatino Linotype" w:eastAsia="Calibri" w:hAnsi="Palatino Linotype" w:cs="Times New Roman"/>
          <w:sz w:val="24"/>
          <w:szCs w:val="24"/>
          <w:lang w:val="es-ES"/>
        </w:rPr>
        <w:t xml:space="preserve">es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w:t>
      </w:r>
      <w:r w:rsidRPr="00BF358C">
        <w:rPr>
          <w:rFonts w:ascii="Palatino Linotype" w:eastAsia="Calibri" w:hAnsi="Palatino Linotype" w:cs="Times New Roman"/>
          <w:sz w:val="24"/>
          <w:szCs w:val="24"/>
          <w:lang w:val="es-ES"/>
        </w:rPr>
        <w:lastRenderedPageBreak/>
        <w:t>Transparencia y Acceso a la Información Pública del Estado de México y Municipios, en su fracción XXI</w:t>
      </w:r>
      <w:r w:rsidRPr="00BF358C">
        <w:rPr>
          <w:rFonts w:ascii="Palatino Linotype" w:eastAsia="MS Mincho" w:hAnsi="Palatino Linotype" w:cs="Tahoma"/>
          <w:sz w:val="24"/>
          <w:szCs w:val="24"/>
        </w:rPr>
        <w:t xml:space="preserve">, que refiere: </w:t>
      </w:r>
    </w:p>
    <w:p w:rsidR="005D0155" w:rsidRPr="00BF358C" w:rsidRDefault="005D0155" w:rsidP="005D0155">
      <w:pPr>
        <w:autoSpaceDE w:val="0"/>
        <w:autoSpaceDN w:val="0"/>
        <w:adjustRightInd w:val="0"/>
        <w:spacing w:after="0" w:line="240" w:lineRule="auto"/>
        <w:jc w:val="both"/>
        <w:rPr>
          <w:rFonts w:ascii="Palatino Linotype" w:eastAsia="MS Mincho" w:hAnsi="Palatino Linotype" w:cs="Tahoma"/>
          <w:sz w:val="24"/>
          <w:szCs w:val="24"/>
        </w:rPr>
      </w:pPr>
    </w:p>
    <w:p w:rsidR="00060AAA" w:rsidRPr="00BF358C" w:rsidRDefault="00060AAA" w:rsidP="005D0155">
      <w:pPr>
        <w:autoSpaceDE w:val="0"/>
        <w:autoSpaceDN w:val="0"/>
        <w:adjustRightInd w:val="0"/>
        <w:spacing w:after="0" w:line="240" w:lineRule="auto"/>
        <w:ind w:left="851" w:right="900"/>
        <w:jc w:val="both"/>
        <w:rPr>
          <w:rFonts w:ascii="Palatino Linotype" w:eastAsia="Times New Roman" w:hAnsi="Palatino Linotype" w:cs="Arial"/>
          <w:i/>
          <w:color w:val="000000"/>
          <w:sz w:val="22"/>
          <w:szCs w:val="22"/>
          <w:lang w:val="es-ES"/>
        </w:rPr>
      </w:pPr>
      <w:r w:rsidRPr="00BF358C">
        <w:rPr>
          <w:rFonts w:ascii="Palatino Linotype" w:eastAsia="Times New Roman" w:hAnsi="Palatino Linotype" w:cs="Arial"/>
          <w:i/>
          <w:color w:val="000000"/>
          <w:sz w:val="22"/>
          <w:szCs w:val="22"/>
          <w:lang w:val="es-ES"/>
        </w:rPr>
        <w:t>“</w:t>
      </w:r>
      <w:r w:rsidRPr="00BF358C">
        <w:rPr>
          <w:rFonts w:ascii="Palatino Linotype" w:eastAsia="Times New Roman" w:hAnsi="Palatino Linotype" w:cs="Arial"/>
          <w:b/>
          <w:i/>
          <w:color w:val="000000"/>
          <w:sz w:val="22"/>
          <w:szCs w:val="22"/>
          <w:lang w:val="es-ES"/>
        </w:rPr>
        <w:t>Artículo 92.</w:t>
      </w:r>
      <w:r w:rsidRPr="00BF358C">
        <w:rPr>
          <w:rFonts w:ascii="Palatino Linotype" w:eastAsia="Times New Roman" w:hAnsi="Palatino Linotype" w:cs="Arial"/>
          <w:i/>
          <w:color w:val="000000"/>
          <w:sz w:val="22"/>
          <w:szCs w:val="22"/>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60AAA" w:rsidRPr="00BF358C" w:rsidRDefault="00060AAA" w:rsidP="005D0155">
      <w:pPr>
        <w:autoSpaceDE w:val="0"/>
        <w:autoSpaceDN w:val="0"/>
        <w:adjustRightInd w:val="0"/>
        <w:spacing w:after="0" w:line="240" w:lineRule="auto"/>
        <w:ind w:left="851" w:right="900"/>
        <w:jc w:val="both"/>
        <w:rPr>
          <w:rFonts w:ascii="Palatino Linotype" w:eastAsia="Times New Roman" w:hAnsi="Palatino Linotype" w:cs="Arial"/>
          <w:i/>
          <w:color w:val="000000"/>
          <w:sz w:val="22"/>
          <w:szCs w:val="22"/>
          <w:lang w:val="es-ES"/>
        </w:rPr>
      </w:pPr>
      <w:r w:rsidRPr="00BF358C">
        <w:rPr>
          <w:rFonts w:ascii="Palatino Linotype" w:eastAsia="Times New Roman" w:hAnsi="Palatino Linotype" w:cs="Arial"/>
          <w:i/>
          <w:color w:val="000000"/>
          <w:sz w:val="22"/>
          <w:szCs w:val="22"/>
          <w:lang w:val="es-ES"/>
        </w:rPr>
        <w:t>…</w:t>
      </w:r>
    </w:p>
    <w:p w:rsidR="00060AAA" w:rsidRPr="00BF358C" w:rsidRDefault="00060AAA" w:rsidP="005D0155">
      <w:pPr>
        <w:spacing w:after="0" w:line="240" w:lineRule="auto"/>
        <w:ind w:left="851" w:right="899"/>
        <w:jc w:val="both"/>
        <w:rPr>
          <w:rFonts w:ascii="Palatino Linotype" w:hAnsi="Palatino Linotype"/>
          <w:i/>
          <w:sz w:val="22"/>
          <w:szCs w:val="22"/>
        </w:rPr>
      </w:pPr>
      <w:r w:rsidRPr="00BF358C">
        <w:rPr>
          <w:rFonts w:ascii="Palatino Linotype" w:hAnsi="Palatino Linotype"/>
          <w:i/>
          <w:sz w:val="22"/>
          <w:szCs w:val="22"/>
        </w:rPr>
        <w:t xml:space="preserve">XXI. La </w:t>
      </w:r>
      <w:r w:rsidRPr="00BF358C">
        <w:rPr>
          <w:rFonts w:ascii="Palatino Linotype" w:hAnsi="Palatino Linotype"/>
          <w:b/>
          <w:i/>
          <w:sz w:val="22"/>
          <w:szCs w:val="22"/>
        </w:rPr>
        <w:t>información curricular</w:t>
      </w:r>
      <w:r w:rsidRPr="00BF358C">
        <w:rPr>
          <w:rFonts w:ascii="Palatino Linotype" w:hAnsi="Palatino Linotype"/>
          <w:i/>
          <w:sz w:val="22"/>
          <w:szCs w:val="22"/>
        </w:rPr>
        <w:t xml:space="preserve">, </w:t>
      </w:r>
      <w:r w:rsidRPr="00BF358C">
        <w:rPr>
          <w:rFonts w:ascii="Palatino Linotype" w:hAnsi="Palatino Linotype"/>
          <w:b/>
          <w:i/>
          <w:sz w:val="22"/>
          <w:szCs w:val="22"/>
        </w:rPr>
        <w:t>desde el nivel de jefe de departamento o equivalente, hasta el titular del sujeto obligado</w:t>
      </w:r>
      <w:r w:rsidRPr="00BF358C">
        <w:rPr>
          <w:rFonts w:ascii="Palatino Linotype" w:hAnsi="Palatino Linotype"/>
          <w:i/>
          <w:sz w:val="22"/>
          <w:szCs w:val="22"/>
        </w:rPr>
        <w:t>, así como, en su caso, las sanciones administrativas de que haya sido objeto;</w:t>
      </w:r>
    </w:p>
    <w:p w:rsidR="00060AAA" w:rsidRPr="00BF358C" w:rsidRDefault="00060AAA" w:rsidP="005D0155">
      <w:pPr>
        <w:spacing w:after="0" w:line="240" w:lineRule="auto"/>
        <w:ind w:left="851" w:right="899"/>
        <w:jc w:val="both"/>
        <w:rPr>
          <w:rFonts w:ascii="Palatino Linotype" w:hAnsi="Palatino Linotype"/>
          <w:i/>
          <w:sz w:val="22"/>
          <w:szCs w:val="22"/>
        </w:rPr>
      </w:pPr>
      <w:r w:rsidRPr="00BF358C">
        <w:rPr>
          <w:rFonts w:ascii="Palatino Linotype" w:hAnsi="Palatino Linotype"/>
          <w:i/>
          <w:sz w:val="22"/>
          <w:szCs w:val="22"/>
        </w:rPr>
        <w:t>…”</w:t>
      </w:r>
    </w:p>
    <w:p w:rsidR="00060AAA" w:rsidRPr="00BF358C" w:rsidRDefault="00060AAA" w:rsidP="005D0155">
      <w:pPr>
        <w:spacing w:after="0" w:line="240" w:lineRule="auto"/>
        <w:ind w:left="851" w:right="899"/>
        <w:jc w:val="both"/>
        <w:rPr>
          <w:rFonts w:ascii="Palatino Linotype" w:hAnsi="Palatino Linotype"/>
          <w:i/>
          <w:sz w:val="22"/>
          <w:szCs w:val="22"/>
        </w:rPr>
      </w:pPr>
      <w:r w:rsidRPr="00BF358C">
        <w:rPr>
          <w:rFonts w:ascii="Palatino Linotype" w:hAnsi="Palatino Linotype"/>
          <w:i/>
          <w:sz w:val="22"/>
          <w:szCs w:val="22"/>
        </w:rPr>
        <w:t>(Énfasis añadido)</w:t>
      </w:r>
    </w:p>
    <w:p w:rsidR="00060AAA" w:rsidRPr="00BF358C" w:rsidRDefault="00060AAA" w:rsidP="005D0155">
      <w:pPr>
        <w:spacing w:after="0" w:line="240" w:lineRule="auto"/>
        <w:jc w:val="both"/>
        <w:rPr>
          <w:rFonts w:ascii="Palatino Linotype" w:eastAsia="Cambria" w:hAnsi="Palatino Linotype" w:cs="Times New Roman"/>
          <w:sz w:val="24"/>
          <w:szCs w:val="24"/>
          <w:lang w:val="es-MX" w:eastAsia="en-US"/>
        </w:rPr>
      </w:pPr>
    </w:p>
    <w:p w:rsidR="00383FF7" w:rsidRPr="00BF358C" w:rsidRDefault="004C07FC" w:rsidP="005D0155">
      <w:pPr>
        <w:spacing w:after="0" w:line="360" w:lineRule="auto"/>
        <w:jc w:val="both"/>
        <w:rPr>
          <w:rFonts w:ascii="Palatino Linotype" w:eastAsia="Calibri" w:hAnsi="Palatino Linotype" w:cs="Times New Roman"/>
          <w:sz w:val="24"/>
          <w:szCs w:val="24"/>
          <w:lang w:val="es-ES"/>
        </w:rPr>
      </w:pPr>
      <w:r w:rsidRPr="00BF358C">
        <w:rPr>
          <w:rFonts w:ascii="Palatino Linotype" w:eastAsia="Calibri" w:hAnsi="Palatino Linotype" w:cs="Times New Roman"/>
          <w:sz w:val="24"/>
          <w:szCs w:val="24"/>
          <w:lang w:val="es-ES"/>
        </w:rPr>
        <w:t xml:space="preserve">Ahora bien, respecto al periodo de publicación y lo que debe contener dicha información curricular, es importante traer a contexto los Lineamientos Técnicos Generales para la Publicación, Homologación y Estandarización de la Información de las Obligaciones establecidas en el Título Quinto y en la fracción IV del artículo 31 de la Ley General de Transparencia y Acceso a la Información Pública, los cuales refieren lo siguiente: </w:t>
      </w:r>
    </w:p>
    <w:p w:rsidR="00383FF7" w:rsidRPr="00BF358C" w:rsidRDefault="00383FF7" w:rsidP="005D0155">
      <w:pPr>
        <w:spacing w:after="0" w:line="240" w:lineRule="auto"/>
        <w:jc w:val="both"/>
        <w:rPr>
          <w:rFonts w:ascii="Palatino Linotype" w:eastAsia="Calibri" w:hAnsi="Palatino Linotype" w:cs="Times New Roman"/>
          <w:sz w:val="24"/>
          <w:szCs w:val="24"/>
          <w:lang w:val="es-ES"/>
        </w:rPr>
      </w:pP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i/>
          <w:sz w:val="22"/>
          <w:szCs w:val="22"/>
          <w:lang w:eastAsia="es-MX"/>
        </w:rPr>
        <w:t>“</w:t>
      </w:r>
      <w:r w:rsidRPr="00BF358C">
        <w:rPr>
          <w:rFonts w:ascii="Palatino Linotype" w:hAnsi="Palatino Linotype" w:cs="Arial"/>
          <w:b/>
          <w:i/>
          <w:sz w:val="22"/>
          <w:szCs w:val="22"/>
          <w:lang w:eastAsia="es-MX"/>
        </w:rPr>
        <w:t>XVII. La información curricular desde el nivel de jefe de departamento o equivalente hasta el titular del sujeto obligado,</w:t>
      </w:r>
      <w:r w:rsidRPr="00BF358C">
        <w:rPr>
          <w:rFonts w:ascii="Palatino Linotype" w:hAnsi="Palatino Linotype" w:cs="Arial"/>
          <w:i/>
          <w:sz w:val="22"/>
          <w:szCs w:val="22"/>
          <w:lang w:eastAsia="es-MX"/>
        </w:rPr>
        <w:t xml:space="preserve"> así como, en su caso, las sanciones administrativas de que haya sido objeto</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i/>
          <w:sz w:val="22"/>
          <w:szCs w:val="22"/>
          <w:lang w:eastAsia="es-MX"/>
        </w:rPr>
        <w:t xml:space="preserve">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i/>
          <w:sz w:val="22"/>
          <w:szCs w:val="22"/>
          <w:lang w:eastAsia="es-MX"/>
        </w:rPr>
        <w:lastRenderedPageBreak/>
        <w:t>Por cada servidor(a) público(a) se deberá especificar si ha sido acreedor a sanciones administrativas definitivas y que hayan sido aplicadas por autoridad u organismo competente. Si es el caso, se deberá realizar la aclaración de que no ha recibido sanción administrativa alguna mediante una nota fundamentada, motivada y actualizada al periodo que corresponda.</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p>
    <w:p w:rsidR="00383FF7" w:rsidRPr="00BF358C" w:rsidRDefault="00383FF7" w:rsidP="005D0155">
      <w:pPr>
        <w:spacing w:after="0" w:line="240" w:lineRule="auto"/>
        <w:ind w:left="851" w:right="901"/>
        <w:jc w:val="both"/>
        <w:rPr>
          <w:rFonts w:ascii="Palatino Linotype" w:hAnsi="Palatino Linotype"/>
        </w:rPr>
      </w:pPr>
      <w:r w:rsidRPr="00BF358C">
        <w:rPr>
          <w:rFonts w:ascii="Palatino Linotype" w:hAnsi="Palatino Linotype"/>
        </w:rPr>
        <w:t>_________________________________________________________________________</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Periodo de actualización:</w:t>
      </w:r>
      <w:r w:rsidRPr="00BF358C">
        <w:rPr>
          <w:rFonts w:ascii="Palatino Linotype" w:hAnsi="Palatino Linotype" w:cs="Arial"/>
          <w:i/>
          <w:sz w:val="22"/>
          <w:szCs w:val="22"/>
          <w:lang w:eastAsia="es-MX"/>
        </w:rPr>
        <w:t xml:space="preserve"> trimestral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i/>
          <w:sz w:val="22"/>
          <w:szCs w:val="22"/>
          <w:lang w:eastAsia="es-MX"/>
        </w:rPr>
        <w:t xml:space="preserve">En su caso, 15 días hábiles después de alguna modificación a la información de los servidores públicos que integran el sujeto obligado, así como su información curricular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Conservar en el sitio de Internet:</w:t>
      </w:r>
      <w:r w:rsidRPr="00BF358C">
        <w:rPr>
          <w:rFonts w:ascii="Palatino Linotype" w:hAnsi="Palatino Linotype" w:cs="Arial"/>
          <w:i/>
          <w:sz w:val="22"/>
          <w:szCs w:val="22"/>
          <w:lang w:eastAsia="es-MX"/>
        </w:rPr>
        <w:t xml:space="preserve"> información vigente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Aplica a:</w:t>
      </w:r>
      <w:r w:rsidRPr="00BF358C">
        <w:rPr>
          <w:rFonts w:ascii="Palatino Linotype" w:hAnsi="Palatino Linotype" w:cs="Arial"/>
          <w:i/>
          <w:sz w:val="22"/>
          <w:szCs w:val="22"/>
          <w:lang w:eastAsia="es-MX"/>
        </w:rPr>
        <w:t xml:space="preserve"> todos los sujetos obligados</w:t>
      </w:r>
    </w:p>
    <w:p w:rsidR="00383FF7" w:rsidRPr="00BF358C" w:rsidRDefault="00383FF7" w:rsidP="005D0155">
      <w:pPr>
        <w:spacing w:after="0" w:line="240" w:lineRule="auto"/>
        <w:ind w:left="851" w:right="901"/>
        <w:jc w:val="both"/>
        <w:rPr>
          <w:rFonts w:ascii="Palatino Linotype" w:hAnsi="Palatino Linotype"/>
        </w:rPr>
      </w:pPr>
      <w:r w:rsidRPr="00BF358C">
        <w:rPr>
          <w:rFonts w:ascii="Palatino Linotype" w:hAnsi="Palatino Linotype"/>
        </w:rPr>
        <w:t xml:space="preserve">_________________________________________________________________________ </w:t>
      </w:r>
    </w:p>
    <w:p w:rsidR="00383FF7" w:rsidRPr="00BF358C" w:rsidRDefault="00383FF7" w:rsidP="005D0155">
      <w:pPr>
        <w:spacing w:after="0" w:line="240" w:lineRule="auto"/>
        <w:ind w:left="851" w:right="901"/>
        <w:jc w:val="both"/>
        <w:rPr>
          <w:rFonts w:ascii="Palatino Linotype" w:hAnsi="Palatino Linotype" w:cs="Arial"/>
          <w:b/>
          <w:i/>
          <w:sz w:val="22"/>
          <w:szCs w:val="22"/>
          <w:lang w:eastAsia="es-MX"/>
        </w:rPr>
      </w:pPr>
    </w:p>
    <w:p w:rsidR="00383FF7" w:rsidRPr="00BF358C" w:rsidRDefault="00383FF7" w:rsidP="005D0155">
      <w:pPr>
        <w:spacing w:after="0" w:line="240" w:lineRule="auto"/>
        <w:ind w:left="851" w:right="901"/>
        <w:jc w:val="both"/>
        <w:rPr>
          <w:rFonts w:ascii="Palatino Linotype" w:hAnsi="Palatino Linotype" w:cs="Arial"/>
          <w:b/>
          <w:i/>
          <w:sz w:val="22"/>
          <w:szCs w:val="22"/>
          <w:lang w:eastAsia="es-MX"/>
        </w:rPr>
      </w:pPr>
      <w:r w:rsidRPr="00BF358C">
        <w:rPr>
          <w:rFonts w:ascii="Palatino Linotype" w:hAnsi="Palatino Linotype" w:cs="Arial"/>
          <w:b/>
          <w:i/>
          <w:sz w:val="22"/>
          <w:szCs w:val="22"/>
          <w:lang w:eastAsia="es-MX"/>
        </w:rPr>
        <w:t xml:space="preserve">Criterios sustantivos de contenido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 xml:space="preserve">Criterio 1 </w:t>
      </w:r>
      <w:r w:rsidRPr="00BF358C">
        <w:rPr>
          <w:rFonts w:ascii="Palatino Linotype" w:hAnsi="Palatino Linotype" w:cs="Arial"/>
          <w:i/>
          <w:sz w:val="22"/>
          <w:szCs w:val="22"/>
          <w:lang w:eastAsia="es-MX"/>
        </w:rPr>
        <w:t xml:space="preserve">Ejercicio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Criterio 2</w:t>
      </w:r>
      <w:r w:rsidRPr="00BF358C">
        <w:rPr>
          <w:rFonts w:ascii="Palatino Linotype" w:hAnsi="Palatino Linotype" w:cs="Arial"/>
          <w:i/>
          <w:sz w:val="22"/>
          <w:szCs w:val="22"/>
          <w:lang w:eastAsia="es-MX"/>
        </w:rPr>
        <w:t xml:space="preserve"> Periodo que se informa (fecha de inicio y fecha de término con el formato día/mes/año)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Criterio 3</w:t>
      </w:r>
      <w:r w:rsidRPr="00BF358C">
        <w:rPr>
          <w:rFonts w:ascii="Palatino Linotype" w:hAnsi="Palatino Linotype" w:cs="Arial"/>
          <w:i/>
          <w:sz w:val="22"/>
          <w:szCs w:val="22"/>
          <w:lang w:eastAsia="es-MX"/>
        </w:rPr>
        <w:t xml:space="preserve"> Denominación del puesto (de acuerdo con el catálogo que en su caso regule la actividad del sujeto obligado)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Criterio 4</w:t>
      </w:r>
      <w:r w:rsidRPr="00BF358C">
        <w:rPr>
          <w:rFonts w:ascii="Palatino Linotype" w:hAnsi="Palatino Linotype" w:cs="Arial"/>
          <w:i/>
          <w:sz w:val="22"/>
          <w:szCs w:val="22"/>
          <w:lang w:eastAsia="es-MX"/>
        </w:rPr>
        <w:t xml:space="preserve"> Denominación del cargo (de conformidad con nombramiento otorgado)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Criterio 5</w:t>
      </w:r>
      <w:r w:rsidRPr="00BF358C">
        <w:rPr>
          <w:rFonts w:ascii="Palatino Linotype" w:hAnsi="Palatino Linotype" w:cs="Arial"/>
          <w:i/>
          <w:sz w:val="22"/>
          <w:szCs w:val="22"/>
          <w:lang w:eastAsia="es-MX"/>
        </w:rPr>
        <w:t xml:space="preserve"> Nombre del servidor(a) público(a), integrante y/o, miembro del sujeto obligado, y/o persona que desempeñe un empleo, cargo o comisión y/o ejerza actos de autoridad (nombre[s], primer apellido, segundo apellido)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Criterio 6</w:t>
      </w:r>
      <w:r w:rsidRPr="00BF358C">
        <w:rPr>
          <w:rFonts w:ascii="Palatino Linotype" w:hAnsi="Palatino Linotype" w:cs="Arial"/>
          <w:i/>
          <w:sz w:val="22"/>
          <w:szCs w:val="22"/>
          <w:lang w:eastAsia="es-MX"/>
        </w:rPr>
        <w:t xml:space="preserve"> Área de adscripción (de acuerdo con el catálogo que en su caso regule la actividad del sujeto obligado)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i/>
          <w:sz w:val="22"/>
          <w:szCs w:val="22"/>
          <w:lang w:eastAsia="es-MX"/>
        </w:rPr>
        <w:t xml:space="preserve">Respecto a la información curricular del (la) servidor(a) público(a) y/o persona que desempeñe un empleo, cargo o comisión en el sujeto obligado se deberá publicar: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Criterio 7</w:t>
      </w:r>
      <w:r w:rsidRPr="00BF358C">
        <w:rPr>
          <w:rFonts w:ascii="Palatino Linotype" w:hAnsi="Palatino Linotype" w:cs="Arial"/>
          <w:i/>
          <w:sz w:val="22"/>
          <w:szCs w:val="22"/>
          <w:lang w:eastAsia="es-MX"/>
        </w:rPr>
        <w:t xml:space="preserve"> Escolaridad, nivel máximo de estudios concluido y comprobable (catálogo)</w:t>
      </w:r>
      <w:proofErr w:type="gramStart"/>
      <w:r w:rsidRPr="00BF358C">
        <w:rPr>
          <w:rFonts w:ascii="Palatino Linotype" w:hAnsi="Palatino Linotype" w:cs="Arial"/>
          <w:i/>
          <w:sz w:val="22"/>
          <w:szCs w:val="22"/>
          <w:lang w:eastAsia="es-MX"/>
        </w:rPr>
        <w:t>:Ninguno</w:t>
      </w:r>
      <w:proofErr w:type="gramEnd"/>
      <w:r w:rsidRPr="00BF358C">
        <w:rPr>
          <w:rFonts w:ascii="Palatino Linotype" w:hAnsi="Palatino Linotype" w:cs="Arial"/>
          <w:i/>
          <w:sz w:val="22"/>
          <w:szCs w:val="22"/>
          <w:lang w:eastAsia="es-MX"/>
        </w:rPr>
        <w:t>/Primaria/</w:t>
      </w:r>
      <w:r w:rsidR="005D0155" w:rsidRPr="00BF358C">
        <w:rPr>
          <w:rFonts w:ascii="Palatino Linotype" w:hAnsi="Palatino Linotype" w:cs="Arial"/>
          <w:i/>
          <w:sz w:val="22"/>
          <w:szCs w:val="22"/>
          <w:lang w:eastAsia="es-MX"/>
        </w:rPr>
        <w:t xml:space="preserve">Secundaria/Bachillerato/Carrera </w:t>
      </w:r>
      <w:r w:rsidRPr="00BF358C">
        <w:rPr>
          <w:rFonts w:ascii="Palatino Linotype" w:hAnsi="Palatino Linotype" w:cs="Arial"/>
          <w:i/>
          <w:sz w:val="22"/>
          <w:szCs w:val="22"/>
          <w:lang w:eastAsia="es-MX"/>
        </w:rPr>
        <w:t xml:space="preserve">técnica/Licenciatura/Maestría/Doctorado/Posdoctorado/Especialización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Criterio 8</w:t>
      </w:r>
      <w:r w:rsidRPr="00BF358C">
        <w:rPr>
          <w:rFonts w:ascii="Palatino Linotype" w:hAnsi="Palatino Linotype" w:cs="Arial"/>
          <w:i/>
          <w:sz w:val="22"/>
          <w:szCs w:val="22"/>
          <w:lang w:eastAsia="es-MX"/>
        </w:rPr>
        <w:t xml:space="preserve"> Carrera genérica, en su caso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i/>
          <w:sz w:val="22"/>
          <w:szCs w:val="22"/>
          <w:lang w:eastAsia="es-MX"/>
        </w:rPr>
        <w:t xml:space="preserve">Respecto de la experiencia laboral especificar, al menos, los tres últimos empleos, en donde se indique: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Criterio 9</w:t>
      </w:r>
      <w:r w:rsidRPr="00BF358C">
        <w:rPr>
          <w:rFonts w:ascii="Palatino Linotype" w:hAnsi="Palatino Linotype" w:cs="Arial"/>
          <w:i/>
          <w:sz w:val="22"/>
          <w:szCs w:val="22"/>
          <w:lang w:eastAsia="es-MX"/>
        </w:rPr>
        <w:t xml:space="preserve"> Periodo (mes/año de inicio y mes/año de conclusión)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Criterio 10</w:t>
      </w:r>
      <w:r w:rsidRPr="00BF358C">
        <w:rPr>
          <w:rFonts w:ascii="Palatino Linotype" w:hAnsi="Palatino Linotype" w:cs="Arial"/>
          <w:i/>
          <w:sz w:val="22"/>
          <w:szCs w:val="22"/>
          <w:lang w:eastAsia="es-MX"/>
        </w:rPr>
        <w:t xml:space="preserve"> Denominación de la institución o empresa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Criterio 11</w:t>
      </w:r>
      <w:r w:rsidRPr="00BF358C">
        <w:rPr>
          <w:rFonts w:ascii="Palatino Linotype" w:hAnsi="Palatino Linotype" w:cs="Arial"/>
          <w:i/>
          <w:sz w:val="22"/>
          <w:szCs w:val="22"/>
          <w:lang w:eastAsia="es-MX"/>
        </w:rPr>
        <w:t xml:space="preserve"> Cargo o puesto desempeñado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Criterio 12</w:t>
      </w:r>
      <w:r w:rsidRPr="00BF358C">
        <w:rPr>
          <w:rFonts w:ascii="Palatino Linotype" w:hAnsi="Palatino Linotype" w:cs="Arial"/>
          <w:i/>
          <w:sz w:val="22"/>
          <w:szCs w:val="22"/>
          <w:lang w:eastAsia="es-MX"/>
        </w:rPr>
        <w:t xml:space="preserve"> Campo de experiencia</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lastRenderedPageBreak/>
        <w:t>Criterio 13</w:t>
      </w:r>
      <w:r w:rsidRPr="00BF358C">
        <w:rPr>
          <w:rFonts w:ascii="Palatino Linotype" w:hAnsi="Palatino Linotype" w:cs="Arial"/>
          <w:i/>
          <w:sz w:val="22"/>
          <w:szCs w:val="22"/>
          <w:lang w:eastAsia="es-MX"/>
        </w:rPr>
        <w:t xml:space="preserve"> Hipervínculo al documento que contenga la información relativa a la trayectoria</w:t>
      </w:r>
      <w:r w:rsidRPr="00BF358C">
        <w:rPr>
          <w:rFonts w:ascii="Palatino Linotype" w:hAnsi="Palatino Linotype" w:cs="Arial"/>
          <w:i/>
          <w:sz w:val="22"/>
          <w:szCs w:val="22"/>
          <w:vertAlign w:val="superscript"/>
          <w:lang w:eastAsia="es-MX"/>
        </w:rPr>
        <w:footnoteReference w:id="2"/>
      </w:r>
      <w:r w:rsidRPr="00BF358C">
        <w:rPr>
          <w:rFonts w:ascii="Palatino Linotype" w:hAnsi="Palatino Linotype" w:cs="Arial"/>
          <w:i/>
          <w:sz w:val="22"/>
          <w:szCs w:val="22"/>
          <w:lang w:eastAsia="es-MX"/>
        </w:rPr>
        <w:t xml:space="preserve"> del (la) servidor(a) público(a), que deberá contener, además de los datos mencionados en los criterios anteriores, información adicional respecto a la trayectoria académica, profesional o laboral que acredite su capacidad y habilidades o pericia para ocupar el cargo público</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Criterio 14</w:t>
      </w:r>
      <w:r w:rsidRPr="00BF358C">
        <w:rPr>
          <w:rFonts w:ascii="Palatino Linotype" w:hAnsi="Palatino Linotype" w:cs="Arial"/>
          <w:i/>
          <w:sz w:val="22"/>
          <w:szCs w:val="22"/>
          <w:lang w:eastAsia="es-MX"/>
        </w:rPr>
        <w:t xml:space="preserve"> Cuenta con sanciones administrativas definitivas aplicadas por la autoridad competente (catálogo): Sí/No</w:t>
      </w:r>
    </w:p>
    <w:p w:rsidR="00383FF7" w:rsidRPr="00BF358C" w:rsidRDefault="00383FF7" w:rsidP="005D0155">
      <w:pPr>
        <w:spacing w:after="0" w:line="240" w:lineRule="auto"/>
        <w:ind w:left="851" w:right="901"/>
        <w:jc w:val="both"/>
        <w:rPr>
          <w:rFonts w:ascii="Palatino Linotype" w:hAnsi="Palatino Linotype" w:cs="Arial"/>
          <w:b/>
          <w:i/>
          <w:sz w:val="22"/>
          <w:szCs w:val="22"/>
          <w:lang w:eastAsia="es-MX"/>
        </w:rPr>
      </w:pPr>
    </w:p>
    <w:p w:rsidR="00383FF7" w:rsidRPr="00BF358C" w:rsidRDefault="00383FF7" w:rsidP="005D0155">
      <w:pPr>
        <w:spacing w:after="0" w:line="240" w:lineRule="auto"/>
        <w:ind w:left="851" w:right="901"/>
        <w:jc w:val="both"/>
        <w:rPr>
          <w:rFonts w:ascii="Palatino Linotype" w:hAnsi="Palatino Linotype" w:cs="Arial"/>
          <w:b/>
          <w:i/>
          <w:sz w:val="22"/>
          <w:szCs w:val="22"/>
          <w:lang w:eastAsia="es-MX"/>
        </w:rPr>
      </w:pPr>
      <w:r w:rsidRPr="00BF358C">
        <w:rPr>
          <w:rFonts w:ascii="Palatino Linotype" w:hAnsi="Palatino Linotype" w:cs="Arial"/>
          <w:b/>
          <w:i/>
          <w:sz w:val="22"/>
          <w:szCs w:val="22"/>
          <w:lang w:eastAsia="es-MX"/>
        </w:rPr>
        <w:t>Criterios adjetivos de actualización</w:t>
      </w:r>
      <w:r w:rsidRPr="00BF358C">
        <w:rPr>
          <w:rFonts w:ascii="Palatino Linotype" w:hAnsi="Palatino Linotype" w:cs="Arial"/>
          <w:i/>
          <w:sz w:val="22"/>
          <w:szCs w:val="22"/>
          <w:lang w:eastAsia="es-MX"/>
        </w:rPr>
        <w:t xml:space="preserve">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Criterio 15</w:t>
      </w:r>
      <w:r w:rsidRPr="00BF358C">
        <w:rPr>
          <w:rFonts w:ascii="Palatino Linotype" w:hAnsi="Palatino Linotype" w:cs="Arial"/>
          <w:i/>
          <w:sz w:val="22"/>
          <w:szCs w:val="22"/>
          <w:lang w:eastAsia="es-MX"/>
        </w:rPr>
        <w:t xml:space="preserve"> Periodo de actualización de la información: trimestral. En su caso, 15 días hábiles después de alguna modificación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Criterio 16</w:t>
      </w:r>
      <w:r w:rsidRPr="00BF358C">
        <w:rPr>
          <w:rFonts w:ascii="Palatino Linotype" w:hAnsi="Palatino Linotype" w:cs="Arial"/>
          <w:i/>
          <w:sz w:val="22"/>
          <w:szCs w:val="22"/>
          <w:lang w:eastAsia="es-MX"/>
        </w:rPr>
        <w:t xml:space="preserve"> La información publicada deberá estar actualizada al periodo que corresponde de acuerdo con la Tabla de actualización y conservación de la información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Criterio 17</w:t>
      </w:r>
      <w:r w:rsidRPr="00BF358C">
        <w:rPr>
          <w:rFonts w:ascii="Palatino Linotype" w:hAnsi="Palatino Linotype" w:cs="Arial"/>
          <w:i/>
          <w:sz w:val="22"/>
          <w:szCs w:val="22"/>
          <w:lang w:eastAsia="es-MX"/>
        </w:rPr>
        <w:t xml:space="preserve"> Conservar en el sitio de Internet y a través de la Plataforma Nacional la información vigente de acuerdo con la Tabla de actualización y conservación de la información</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p>
    <w:p w:rsidR="00383FF7" w:rsidRPr="00BF358C" w:rsidRDefault="00383FF7" w:rsidP="005D0155">
      <w:pPr>
        <w:spacing w:after="0" w:line="240" w:lineRule="auto"/>
        <w:ind w:left="851" w:right="901"/>
        <w:jc w:val="both"/>
        <w:rPr>
          <w:rFonts w:ascii="Palatino Linotype" w:hAnsi="Palatino Linotype" w:cs="Arial"/>
          <w:b/>
          <w:i/>
          <w:sz w:val="22"/>
          <w:szCs w:val="22"/>
          <w:lang w:eastAsia="es-MX"/>
        </w:rPr>
      </w:pPr>
      <w:r w:rsidRPr="00BF358C">
        <w:rPr>
          <w:rFonts w:ascii="Palatino Linotype" w:hAnsi="Palatino Linotype" w:cs="Arial"/>
          <w:b/>
          <w:i/>
          <w:sz w:val="22"/>
          <w:szCs w:val="22"/>
          <w:lang w:eastAsia="es-MX"/>
        </w:rPr>
        <w:t>Criterios adjetivos de confiabilidad</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Criterio 18</w:t>
      </w:r>
      <w:r w:rsidRPr="00BF358C">
        <w:rPr>
          <w:rFonts w:ascii="Palatino Linotype" w:hAnsi="Palatino Linotype" w:cs="Arial"/>
          <w:i/>
          <w:sz w:val="22"/>
          <w:szCs w:val="22"/>
          <w:lang w:eastAsia="es-MX"/>
        </w:rPr>
        <w:t xml:space="preserve"> Área(s) responsable(s) que genera(n), posee(n), publica(n) y/o actualiza(n</w:t>
      </w:r>
      <w:proofErr w:type="gramStart"/>
      <w:r w:rsidRPr="00BF358C">
        <w:rPr>
          <w:rFonts w:ascii="Palatino Linotype" w:hAnsi="Palatino Linotype" w:cs="Arial"/>
          <w:i/>
          <w:sz w:val="22"/>
          <w:szCs w:val="22"/>
          <w:lang w:eastAsia="es-MX"/>
        </w:rPr>
        <w:t>)la</w:t>
      </w:r>
      <w:proofErr w:type="gramEnd"/>
      <w:r w:rsidRPr="00BF358C">
        <w:rPr>
          <w:rFonts w:ascii="Palatino Linotype" w:hAnsi="Palatino Linotype" w:cs="Arial"/>
          <w:i/>
          <w:sz w:val="22"/>
          <w:szCs w:val="22"/>
          <w:lang w:eastAsia="es-MX"/>
        </w:rPr>
        <w:t xml:space="preserve"> información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Criterio 19</w:t>
      </w:r>
      <w:r w:rsidRPr="00BF358C">
        <w:rPr>
          <w:rFonts w:ascii="Palatino Linotype" w:hAnsi="Palatino Linotype" w:cs="Arial"/>
          <w:i/>
          <w:sz w:val="22"/>
          <w:szCs w:val="22"/>
          <w:lang w:eastAsia="es-MX"/>
        </w:rPr>
        <w:t xml:space="preserve"> Fecha de actualización de la información publicada con el formato día/mes/año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Criterio 20</w:t>
      </w:r>
      <w:r w:rsidRPr="00BF358C">
        <w:rPr>
          <w:rFonts w:ascii="Palatino Linotype" w:hAnsi="Palatino Linotype" w:cs="Arial"/>
          <w:i/>
          <w:sz w:val="22"/>
          <w:szCs w:val="22"/>
          <w:lang w:eastAsia="es-MX"/>
        </w:rPr>
        <w:t xml:space="preserve"> Fecha de validación de la información publicada con el formato día/mes/año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 xml:space="preserve">Criterio 21 </w:t>
      </w:r>
      <w:r w:rsidRPr="00BF358C">
        <w:rPr>
          <w:rFonts w:ascii="Palatino Linotype" w:hAnsi="Palatino Linotype" w:cs="Arial"/>
          <w:i/>
          <w:sz w:val="22"/>
          <w:szCs w:val="22"/>
          <w:lang w:eastAsia="es-MX"/>
        </w:rPr>
        <w:t>Nota. Este criterio se cumple en caso de que sea necesario que el sujeto obligado incluya alguna aclaración relativa a la información publicada y/o explicación por la falta de información</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Criterios adjetivos de formato</w:t>
      </w:r>
      <w:r w:rsidRPr="00BF358C">
        <w:rPr>
          <w:rFonts w:ascii="Palatino Linotype" w:hAnsi="Palatino Linotype" w:cs="Arial"/>
          <w:i/>
          <w:sz w:val="22"/>
          <w:szCs w:val="22"/>
          <w:lang w:eastAsia="es-MX"/>
        </w:rPr>
        <w:t xml:space="preserve">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Criterio 22</w:t>
      </w:r>
      <w:r w:rsidRPr="00BF358C">
        <w:rPr>
          <w:rFonts w:ascii="Palatino Linotype" w:hAnsi="Palatino Linotype" w:cs="Arial"/>
          <w:i/>
          <w:sz w:val="22"/>
          <w:szCs w:val="22"/>
          <w:lang w:eastAsia="es-MX"/>
        </w:rPr>
        <w:t xml:space="preserve"> La información publicada se organiza mediante el formato 17, en el que se incluyen todos los campos especificados en los criterios sustantivos de contenido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 xml:space="preserve">Criterio 23 </w:t>
      </w:r>
      <w:r w:rsidRPr="00BF358C">
        <w:rPr>
          <w:rFonts w:ascii="Palatino Linotype" w:hAnsi="Palatino Linotype" w:cs="Arial"/>
          <w:i/>
          <w:sz w:val="22"/>
          <w:szCs w:val="22"/>
          <w:lang w:eastAsia="es-MX"/>
        </w:rPr>
        <w:t>El soporte de la información permite su reutilización</w:t>
      </w:r>
    </w:p>
    <w:p w:rsidR="00383FF7" w:rsidRPr="00BF358C" w:rsidRDefault="00383FF7" w:rsidP="005D0155">
      <w:pPr>
        <w:spacing w:after="0" w:line="240" w:lineRule="auto"/>
        <w:ind w:left="851" w:right="901"/>
        <w:jc w:val="both"/>
        <w:rPr>
          <w:rFonts w:ascii="Palatino Linotype" w:hAnsi="Palatino Linotype" w:cs="Arial"/>
          <w:b/>
          <w:i/>
          <w:sz w:val="22"/>
          <w:szCs w:val="22"/>
          <w:lang w:eastAsia="es-MX"/>
        </w:rPr>
      </w:pP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t>Criterio 18</w:t>
      </w:r>
      <w:r w:rsidRPr="00BF358C">
        <w:rPr>
          <w:rFonts w:ascii="Palatino Linotype" w:hAnsi="Palatino Linotype" w:cs="Arial"/>
          <w:i/>
          <w:sz w:val="22"/>
          <w:szCs w:val="22"/>
          <w:lang w:eastAsia="es-MX"/>
        </w:rPr>
        <w:t xml:space="preserve"> La información publicada se organiza mediante el formato 7, en el que se incluyen todos los campos especificados en los criterios sustantivos de contenido </w:t>
      </w:r>
    </w:p>
    <w:p w:rsidR="00383FF7" w:rsidRPr="00BF358C" w:rsidRDefault="00383FF7" w:rsidP="005D0155">
      <w:pPr>
        <w:spacing w:after="0" w:line="240" w:lineRule="auto"/>
        <w:ind w:left="851" w:right="901"/>
        <w:jc w:val="both"/>
        <w:rPr>
          <w:rFonts w:ascii="Palatino Linotype" w:hAnsi="Palatino Linotype" w:cs="Arial"/>
          <w:i/>
          <w:sz w:val="22"/>
          <w:szCs w:val="22"/>
          <w:lang w:eastAsia="es-MX"/>
        </w:rPr>
      </w:pPr>
      <w:r w:rsidRPr="00BF358C">
        <w:rPr>
          <w:rFonts w:ascii="Palatino Linotype" w:hAnsi="Palatino Linotype" w:cs="Arial"/>
          <w:b/>
          <w:i/>
          <w:sz w:val="22"/>
          <w:szCs w:val="22"/>
          <w:lang w:eastAsia="es-MX"/>
        </w:rPr>
        <w:lastRenderedPageBreak/>
        <w:t>Criterio 19</w:t>
      </w:r>
      <w:r w:rsidRPr="00BF358C">
        <w:rPr>
          <w:rFonts w:ascii="Palatino Linotype" w:hAnsi="Palatino Linotype" w:cs="Arial"/>
          <w:i/>
          <w:sz w:val="22"/>
          <w:szCs w:val="22"/>
          <w:lang w:eastAsia="es-MX"/>
        </w:rPr>
        <w:t xml:space="preserve"> El soporte de la información permite su reutilización</w:t>
      </w:r>
    </w:p>
    <w:p w:rsidR="005D0155" w:rsidRPr="00BF358C" w:rsidRDefault="005D0155" w:rsidP="005D0155">
      <w:pPr>
        <w:spacing w:after="0" w:line="240" w:lineRule="auto"/>
        <w:ind w:left="851" w:right="901"/>
        <w:jc w:val="both"/>
        <w:rPr>
          <w:rFonts w:ascii="Palatino Linotype" w:hAnsi="Palatino Linotype" w:cs="Arial"/>
          <w:i/>
          <w:sz w:val="22"/>
          <w:szCs w:val="22"/>
          <w:lang w:eastAsia="es-MX"/>
        </w:rPr>
      </w:pPr>
    </w:p>
    <w:p w:rsidR="00383FF7" w:rsidRPr="00BF358C" w:rsidRDefault="005D0155" w:rsidP="005D0155">
      <w:pPr>
        <w:spacing w:after="0" w:line="360" w:lineRule="auto"/>
        <w:ind w:left="851" w:right="901"/>
        <w:jc w:val="center"/>
        <w:rPr>
          <w:rFonts w:ascii="Palatino Linotype" w:hAnsi="Palatino Linotype" w:cs="Arial"/>
          <w:i/>
          <w:sz w:val="22"/>
          <w:szCs w:val="22"/>
          <w:lang w:eastAsia="es-MX"/>
        </w:rPr>
      </w:pPr>
      <w:r w:rsidRPr="00BF358C">
        <w:rPr>
          <w:rFonts w:ascii="Palatino Linotype" w:hAnsi="Palatino Linotype" w:cs="Arial"/>
          <w:i/>
          <w:noProof/>
          <w:sz w:val="22"/>
          <w:szCs w:val="22"/>
          <w:lang w:val="es-MX" w:eastAsia="es-MX"/>
        </w:rPr>
        <mc:AlternateContent>
          <mc:Choice Requires="wps">
            <w:drawing>
              <wp:anchor distT="0" distB="0" distL="114300" distR="114300" simplePos="0" relativeHeight="251704320" behindDoc="0" locked="0" layoutInCell="1" allowOverlap="1">
                <wp:simplePos x="0" y="0"/>
                <wp:positionH relativeFrom="column">
                  <wp:posOffset>843556</wp:posOffset>
                </wp:positionH>
                <wp:positionV relativeFrom="paragraph">
                  <wp:posOffset>120086</wp:posOffset>
                </wp:positionV>
                <wp:extent cx="1061049" cy="189781"/>
                <wp:effectExtent l="76200" t="38100" r="63500" b="96520"/>
                <wp:wrapNone/>
                <wp:docPr id="18" name="Rectángulo redondeado 18"/>
                <wp:cNvGraphicFramePr/>
                <a:graphic xmlns:a="http://schemas.openxmlformats.org/drawingml/2006/main">
                  <a:graphicData uri="http://schemas.microsoft.com/office/word/2010/wordprocessingShape">
                    <wps:wsp>
                      <wps:cNvSpPr/>
                      <wps:spPr>
                        <a:xfrm>
                          <a:off x="0" y="0"/>
                          <a:ext cx="1061049" cy="189781"/>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A29F5B" id="Rectángulo redondeado 18" o:spid="_x0000_s1026" style="position:absolute;margin-left:66.4pt;margin-top:9.45pt;width:83.55pt;height:14.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vlgIAAIAFAAAOAAAAZHJzL2Uyb0RvYy54bWysVN1q2zAUvh/sHYTuV8dZ2qamTgktGYPS&#10;lbaj14osJQZZRztS4mRvs2fZi+1IdtzQFQpjvpCPdL7z/3N5tWsM2yr0NdiS5ycjzpSVUNV2VfLv&#10;T4tPU858ELYSBqwq+V55fjX7+OGydYUawxpMpZCREuuL1pV8HYIrsszLtWqEPwGnLDE1YCMCXXGV&#10;VSha0t6YbDwanWUtYOUQpPKeXm86Jp8l/VorGb5p7VVgpuTkW0gnpnMZz2x2KYoVCreuZe+G+Acv&#10;GlFbMjqouhFBsA3Wf6lqaongQYcTCU0GWtdSpRgomnz0KprHtXAqxULJ8W5Ik/9/auXd9h5ZXVHt&#10;qFJWNFSjB8ra7192tTHAUFVgKyUqYASgbLXOFyT06O6xv3kiY+g7jU38U1BslzK8HzKsdoFJesxH&#10;Z/locsGZJF4+vTif5lFp9iLt0IcvChoWiZIjbGwVHUrZFdtbHzr8ARctWljUxtC7KIxlbcnH09Pz&#10;0yThwdRV5Eamx9Xy2iDbCuqGxWJEX2/9CEa+GEsuxUC70BIV9kZ1Bh6UpoTFYDoLsVXVoFZIqWw4&#10;RGUsoaOYJhcGwc/vC/b4KKpSGw/C4/eFB4lkGWwYhJvaAr6lwAwu6w5/yEAXd0zBEqo99QpCN0Te&#10;yUVNNboVPtwLpKmh+aJNEL7RoQ1QGaCnOFsD/nzrPeKpmYnLWUtTWHL/YyNQcWa+Wmrzi3wyiWOb&#10;LpPT8zFd8JizPObYTXMNVNqcdo6TiYz4YA6kRmieaWHMo1ViCSvJdsllwMPlOnTbgVaOVPN5gtGo&#10;OhFu7aOTh6rH9nvaPQt0faMGavE7OEysKF61aoeN9bAw3wTQderjl7z2+aYxT+PQr6S4R47vCfWy&#10;OGd/AAAA//8DAFBLAwQUAAYACAAAACEARpxWOt0AAAAJAQAADwAAAGRycy9kb3ducmV2LnhtbEyP&#10;wU7DMBBE70j8g7VIXCrqEKrKCXEqVIkLB6SkHDi68TaOiNdR7Lbh71lOcJvRjmbfVLvFj+KCcxwC&#10;aXhcZyCQumAH6jV8HF4fFIiYDFkzBkIN3xhhV9/eVKa04UoNXtrUCy6hWBoNLqWplDJ2Dr2J6zAh&#10;8e0UZm8S27mXdjZXLvejzLNsK70ZiD84M+HeYffVnr0GakOz7z6VW62wdW/vp8ZuN07r+7vl5RlE&#10;wiX9heEXn9GhZqZjOJONYmT/lDN6YqEKEBzIi4LFUcNGKZB1Jf8vqH8AAAD//wMAUEsBAi0AFAAG&#10;AAgAAAAhALaDOJL+AAAA4QEAABMAAAAAAAAAAAAAAAAAAAAAAFtDb250ZW50X1R5cGVzXS54bWxQ&#10;SwECLQAUAAYACAAAACEAOP0h/9YAAACUAQAACwAAAAAAAAAAAAAAAAAvAQAAX3JlbHMvLnJlbHNQ&#10;SwECLQAUAAYACAAAACEAZfrHL5YCAACABQAADgAAAAAAAAAAAAAAAAAuAgAAZHJzL2Uyb0RvYy54&#10;bWxQSwECLQAUAAYACAAAACEARpxWOt0AAAAJAQAADwAAAAAAAAAAAAAAAADwBAAAZHJzL2Rvd25y&#10;ZXYueG1sUEsFBgAAAAAEAAQA8wAAAPoFAAAAAA==&#10;" filled="f" strokecolor="red" strokeweight="2.25pt">
                <v:shadow on="t" color="black" opacity="22937f" origin=",.5" offset="0,.63889mm"/>
              </v:roundrect>
            </w:pict>
          </mc:Fallback>
        </mc:AlternateContent>
      </w:r>
      <w:r w:rsidR="00383FF7" w:rsidRPr="00BF358C">
        <w:rPr>
          <w:rFonts w:ascii="Palatino Linotype" w:hAnsi="Palatino Linotype" w:cs="Arial"/>
          <w:i/>
          <w:noProof/>
          <w:sz w:val="22"/>
          <w:szCs w:val="22"/>
          <w:lang w:val="es-MX" w:eastAsia="es-MX"/>
        </w:rPr>
        <w:drawing>
          <wp:inline distT="0" distB="0" distL="0" distR="0" wp14:anchorId="7A5C9C32" wp14:editId="4DE1122A">
            <wp:extent cx="4665345" cy="3864634"/>
            <wp:effectExtent l="0" t="0" r="1905"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rotWithShape="1">
                    <a:blip r:embed="rId11">
                      <a:extLst>
                        <a:ext uri="{28A0092B-C50C-407E-A947-70E740481C1C}">
                          <a14:useLocalDpi xmlns:a14="http://schemas.microsoft.com/office/drawing/2010/main" val="0"/>
                        </a:ext>
                      </a:extLst>
                    </a:blip>
                    <a:srcRect t="1594"/>
                    <a:stretch/>
                  </pic:blipFill>
                  <pic:spPr bwMode="auto">
                    <a:xfrm>
                      <a:off x="0" y="0"/>
                      <a:ext cx="4697740" cy="3891469"/>
                    </a:xfrm>
                    <a:prstGeom prst="rect">
                      <a:avLst/>
                    </a:prstGeom>
                    <a:ln>
                      <a:noFill/>
                    </a:ln>
                    <a:extLst>
                      <a:ext uri="{53640926-AAD7-44D8-BBD7-CCE9431645EC}">
                        <a14:shadowObscured xmlns:a14="http://schemas.microsoft.com/office/drawing/2010/main"/>
                      </a:ext>
                    </a:extLst>
                  </pic:spPr>
                </pic:pic>
              </a:graphicData>
            </a:graphic>
          </wp:inline>
        </w:drawing>
      </w:r>
    </w:p>
    <w:p w:rsidR="00383FF7" w:rsidRPr="00BF358C" w:rsidRDefault="00383FF7" w:rsidP="005D0155">
      <w:pPr>
        <w:spacing w:after="0" w:line="360" w:lineRule="auto"/>
        <w:ind w:left="851" w:right="901"/>
        <w:jc w:val="both"/>
        <w:rPr>
          <w:rFonts w:ascii="Palatino Linotype" w:hAnsi="Palatino Linotype" w:cs="Arial"/>
          <w:i/>
          <w:sz w:val="22"/>
          <w:szCs w:val="22"/>
          <w:lang w:eastAsia="es-MX"/>
        </w:rPr>
      </w:pPr>
    </w:p>
    <w:p w:rsidR="00383FF7" w:rsidRPr="00BF358C" w:rsidRDefault="00383FF7" w:rsidP="005D0155">
      <w:pPr>
        <w:spacing w:after="0" w:line="360" w:lineRule="auto"/>
        <w:jc w:val="both"/>
        <w:rPr>
          <w:rFonts w:ascii="Palatino Linotype" w:eastAsia="Palatino Linotype" w:hAnsi="Palatino Linotype" w:cs="Palatino Linotype"/>
          <w:color w:val="000000"/>
          <w:sz w:val="24"/>
          <w:szCs w:val="24"/>
        </w:rPr>
      </w:pPr>
      <w:r w:rsidRPr="00BF358C">
        <w:rPr>
          <w:rFonts w:ascii="Palatino Linotype" w:eastAsia="Palatino Linotype" w:hAnsi="Palatino Linotype" w:cs="Palatino Linotype"/>
          <w:color w:val="000000"/>
          <w:sz w:val="24"/>
          <w:szCs w:val="24"/>
        </w:rPr>
        <w:t xml:space="preserve">De lo anterior, podemos advertir que existe obligatoriedad por parte de los Sujetos obligados de actualizar la información curricular en el Portal de Información Pública de Oficio Mexiquense (IPOMEX) por lo menos cada tres meses o quince días hábiles, después de alguna modificación. </w:t>
      </w:r>
    </w:p>
    <w:p w:rsidR="00383FF7" w:rsidRPr="00BF358C" w:rsidRDefault="00383FF7" w:rsidP="005D0155">
      <w:pPr>
        <w:spacing w:after="0" w:line="360" w:lineRule="auto"/>
        <w:jc w:val="both"/>
        <w:rPr>
          <w:rFonts w:ascii="Palatino Linotype" w:eastAsia="Palatino Linotype" w:hAnsi="Palatino Linotype" w:cs="Palatino Linotype"/>
          <w:color w:val="000000"/>
          <w:sz w:val="24"/>
          <w:szCs w:val="24"/>
        </w:rPr>
      </w:pPr>
    </w:p>
    <w:p w:rsidR="004C07FC" w:rsidRPr="00BF358C" w:rsidRDefault="00383FF7" w:rsidP="005D0155">
      <w:pPr>
        <w:spacing w:after="0" w:line="360" w:lineRule="auto"/>
        <w:jc w:val="both"/>
        <w:rPr>
          <w:rFonts w:ascii="Palatino Linotype" w:eastAsia="Cambria" w:hAnsi="Palatino Linotype" w:cs="Times New Roman"/>
          <w:sz w:val="24"/>
          <w:szCs w:val="24"/>
          <w:lang w:val="es-MX" w:eastAsia="en-US"/>
        </w:rPr>
      </w:pPr>
      <w:r w:rsidRPr="00BF358C">
        <w:rPr>
          <w:rFonts w:ascii="Palatino Linotype" w:eastAsia="Palatino Linotype" w:hAnsi="Palatino Linotype" w:cs="Palatino Linotype"/>
          <w:color w:val="000000"/>
          <w:sz w:val="24"/>
          <w:szCs w:val="24"/>
        </w:rPr>
        <w:t xml:space="preserve">Por lo anterior, no se omite comentar que si bien a la fecha de la solicitud aún </w:t>
      </w:r>
      <w:r w:rsidRPr="00BF358C">
        <w:rPr>
          <w:rFonts w:ascii="Palatino Linotype" w:hAnsi="Palatino Linotype" w:cs="Arial"/>
          <w:sz w:val="24"/>
          <w:szCs w:val="24"/>
        </w:rPr>
        <w:t xml:space="preserve">no existía la obligatoriedad de tener la información curricular del primer trimestre del año dos mil diecinueve; también lo es que a la fecha de la presente determinación </w:t>
      </w:r>
      <w:r w:rsidRPr="00BF358C">
        <w:rPr>
          <w:rFonts w:ascii="Palatino Linotype" w:hAnsi="Palatino Linotype" w:cs="Arial"/>
          <w:b/>
          <w:sz w:val="24"/>
          <w:szCs w:val="24"/>
        </w:rPr>
        <w:t xml:space="preserve">EL SUJETO OBLIGADO </w:t>
      </w:r>
      <w:r w:rsidRPr="00BF358C">
        <w:rPr>
          <w:rFonts w:ascii="Palatino Linotype" w:hAnsi="Palatino Linotype" w:cs="Arial"/>
          <w:sz w:val="24"/>
          <w:szCs w:val="24"/>
        </w:rPr>
        <w:t xml:space="preserve">debe contar con el mismo; atento a ello, este Órgano Garante en aras de </w:t>
      </w:r>
      <w:r w:rsidRPr="00BF358C">
        <w:rPr>
          <w:rFonts w:ascii="Palatino Linotype" w:hAnsi="Palatino Linotype" w:cs="Arial"/>
          <w:sz w:val="24"/>
          <w:szCs w:val="24"/>
        </w:rPr>
        <w:lastRenderedPageBreak/>
        <w:t xml:space="preserve">garantizar el derecho de acceso a la información ejercido por el particular, </w:t>
      </w:r>
      <w:r w:rsidR="004C07FC" w:rsidRPr="00BF358C">
        <w:rPr>
          <w:rFonts w:ascii="Palatino Linotype" w:eastAsia="Cambria" w:hAnsi="Palatino Linotype" w:cs="Times New Roman"/>
          <w:sz w:val="24"/>
          <w:szCs w:val="24"/>
          <w:lang w:val="es-MX" w:eastAsia="en-US"/>
        </w:rPr>
        <w:t xml:space="preserve">determina </w:t>
      </w:r>
      <w:r w:rsidR="004C07FC" w:rsidRPr="00BF358C">
        <w:rPr>
          <w:rFonts w:ascii="Palatino Linotype" w:eastAsia="Cambria" w:hAnsi="Palatino Linotype" w:cs="Times New Roman"/>
          <w:b/>
          <w:sz w:val="24"/>
          <w:szCs w:val="24"/>
          <w:lang w:val="es-MX" w:eastAsia="en-US"/>
        </w:rPr>
        <w:t>ordenar</w:t>
      </w:r>
      <w:r w:rsidR="004C07FC" w:rsidRPr="00BF358C">
        <w:rPr>
          <w:rFonts w:ascii="Palatino Linotype" w:eastAsia="Cambria" w:hAnsi="Palatino Linotype" w:cs="Times New Roman"/>
          <w:sz w:val="24"/>
          <w:szCs w:val="24"/>
          <w:lang w:val="es-MX" w:eastAsia="en-US"/>
        </w:rPr>
        <w:t xml:space="preserve"> la entrega, de ser procedente en </w:t>
      </w:r>
      <w:r w:rsidR="004C07FC" w:rsidRPr="00BF358C">
        <w:rPr>
          <w:rFonts w:ascii="Palatino Linotype" w:eastAsia="Cambria" w:hAnsi="Palatino Linotype" w:cs="Times New Roman"/>
          <w:b/>
          <w:sz w:val="24"/>
          <w:szCs w:val="24"/>
          <w:lang w:val="es-MX" w:eastAsia="en-US"/>
        </w:rPr>
        <w:t>versión pública</w:t>
      </w:r>
      <w:r w:rsidR="004C07FC" w:rsidRPr="00BF358C">
        <w:rPr>
          <w:rFonts w:ascii="Palatino Linotype" w:eastAsia="Cambria" w:hAnsi="Palatino Linotype" w:cs="Times New Roman"/>
          <w:sz w:val="24"/>
          <w:szCs w:val="24"/>
          <w:lang w:val="es-MX" w:eastAsia="en-US"/>
        </w:rPr>
        <w:t xml:space="preserve">, de los servidores públicos precisados en la solicitud, adscritos al veintiuno de febrero de dos mil diecinueve. </w:t>
      </w:r>
    </w:p>
    <w:p w:rsidR="004C07FC" w:rsidRPr="00BF358C" w:rsidRDefault="004C07FC" w:rsidP="005D0155">
      <w:pPr>
        <w:spacing w:after="0" w:line="360" w:lineRule="auto"/>
        <w:jc w:val="both"/>
        <w:rPr>
          <w:rFonts w:ascii="Palatino Linotype" w:eastAsia="Cambria" w:hAnsi="Palatino Linotype" w:cs="Times New Roman"/>
          <w:sz w:val="24"/>
          <w:szCs w:val="24"/>
          <w:lang w:val="es-MX" w:eastAsia="en-US"/>
        </w:rPr>
      </w:pPr>
    </w:p>
    <w:p w:rsidR="00015530" w:rsidRPr="00BF358C" w:rsidRDefault="00383FF7" w:rsidP="005D0155">
      <w:pPr>
        <w:spacing w:after="0" w:line="360" w:lineRule="auto"/>
        <w:jc w:val="both"/>
        <w:rPr>
          <w:rFonts w:ascii="Palatino Linotype" w:eastAsia="Calibri" w:hAnsi="Palatino Linotype" w:cs="Arial"/>
          <w:sz w:val="24"/>
          <w:szCs w:val="24"/>
          <w:lang w:val="es-MX" w:eastAsia="en-US"/>
        </w:rPr>
      </w:pPr>
      <w:r w:rsidRPr="00BF358C">
        <w:rPr>
          <w:rFonts w:ascii="Palatino Linotype" w:hAnsi="Palatino Linotype" w:cs="Arial"/>
          <w:sz w:val="24"/>
          <w:szCs w:val="24"/>
        </w:rPr>
        <w:t xml:space="preserve">Ahora bien, por cuanto hace al requerimiento realizado por el particular consistente el documento probatorio de estudios; al respecto, es importante </w:t>
      </w:r>
      <w:r w:rsidR="00015530" w:rsidRPr="00BF358C">
        <w:rPr>
          <w:rFonts w:ascii="Palatino Linotype" w:hAnsi="Palatino Linotype" w:cs="Arial"/>
          <w:sz w:val="24"/>
          <w:szCs w:val="24"/>
        </w:rPr>
        <w:t xml:space="preserve">traer a contexto lo dispuesto en los artículos </w:t>
      </w:r>
      <w:r w:rsidR="00015530" w:rsidRPr="00BF358C">
        <w:rPr>
          <w:rFonts w:ascii="Palatino Linotype" w:eastAsia="Calibri" w:hAnsi="Palatino Linotype" w:cs="Arial"/>
          <w:sz w:val="24"/>
          <w:szCs w:val="24"/>
          <w:lang w:val="es-MX" w:eastAsia="en-US"/>
        </w:rPr>
        <w:t xml:space="preserve">32, </w:t>
      </w:r>
      <w:r w:rsidR="002D70D5">
        <w:rPr>
          <w:rFonts w:ascii="Palatino Linotype" w:eastAsia="Calibri" w:hAnsi="Palatino Linotype" w:cs="Arial"/>
          <w:sz w:val="24"/>
          <w:szCs w:val="24"/>
          <w:lang w:val="es-MX" w:eastAsia="en-US"/>
        </w:rPr>
        <w:t xml:space="preserve">85 </w:t>
      </w:r>
      <w:proofErr w:type="spellStart"/>
      <w:r w:rsidR="002D70D5" w:rsidRPr="002D70D5">
        <w:rPr>
          <w:rFonts w:ascii="Palatino Linotype" w:eastAsia="Calibri" w:hAnsi="Palatino Linotype" w:cs="Arial"/>
          <w:sz w:val="24"/>
          <w:szCs w:val="24"/>
          <w:lang w:val="es-MX" w:eastAsia="en-US"/>
        </w:rPr>
        <w:t>Sexies</w:t>
      </w:r>
      <w:proofErr w:type="spellEnd"/>
      <w:r w:rsidR="002D70D5">
        <w:rPr>
          <w:rFonts w:ascii="Palatino Linotype" w:eastAsia="Calibri" w:hAnsi="Palatino Linotype" w:cs="Arial"/>
          <w:sz w:val="24"/>
          <w:szCs w:val="24"/>
          <w:lang w:val="es-MX" w:eastAsia="en-US"/>
        </w:rPr>
        <w:t xml:space="preserve">, </w:t>
      </w:r>
      <w:r w:rsidR="00015530" w:rsidRPr="00BF358C">
        <w:rPr>
          <w:rFonts w:ascii="Palatino Linotype" w:eastAsia="Calibri" w:hAnsi="Palatino Linotype" w:cs="Arial"/>
          <w:sz w:val="24"/>
          <w:szCs w:val="24"/>
          <w:lang w:val="es-MX" w:eastAsia="en-US"/>
        </w:rPr>
        <w:t xml:space="preserve">96, 96 ter, 96 </w:t>
      </w:r>
      <w:proofErr w:type="spellStart"/>
      <w:r w:rsidR="00015530" w:rsidRPr="00BF358C">
        <w:rPr>
          <w:rFonts w:ascii="Palatino Linotype" w:eastAsia="Calibri" w:hAnsi="Palatino Linotype" w:cs="Arial"/>
          <w:sz w:val="24"/>
          <w:szCs w:val="24"/>
          <w:lang w:val="es-MX" w:eastAsia="en-US"/>
        </w:rPr>
        <w:t>quintus</w:t>
      </w:r>
      <w:proofErr w:type="spellEnd"/>
      <w:r w:rsidR="00015530" w:rsidRPr="00BF358C">
        <w:rPr>
          <w:rFonts w:ascii="Palatino Linotype" w:eastAsia="Calibri" w:hAnsi="Palatino Linotype" w:cs="Arial"/>
          <w:sz w:val="24"/>
          <w:szCs w:val="24"/>
          <w:lang w:val="es-MX" w:eastAsia="en-US"/>
        </w:rPr>
        <w:t xml:space="preserve"> y 96 septies</w:t>
      </w:r>
      <w:proofErr w:type="gramStart"/>
      <w:r w:rsidR="00015530" w:rsidRPr="00BF358C">
        <w:rPr>
          <w:rFonts w:ascii="Palatino Linotype" w:eastAsia="Calibri" w:hAnsi="Palatino Linotype" w:cs="Arial"/>
          <w:sz w:val="24"/>
          <w:szCs w:val="24"/>
          <w:lang w:val="es-MX" w:eastAsia="en-US"/>
        </w:rPr>
        <w:t>,</w:t>
      </w:r>
      <w:r w:rsidR="002D70D5">
        <w:rPr>
          <w:rFonts w:ascii="Palatino Linotype" w:eastAsia="Calibri" w:hAnsi="Palatino Linotype" w:cs="Arial"/>
          <w:sz w:val="24"/>
          <w:szCs w:val="24"/>
          <w:lang w:val="es-MX" w:eastAsia="en-US"/>
        </w:rPr>
        <w:t>96</w:t>
      </w:r>
      <w:proofErr w:type="gramEnd"/>
      <w:r w:rsidR="002D70D5">
        <w:rPr>
          <w:rFonts w:ascii="Palatino Linotype" w:eastAsia="Calibri" w:hAnsi="Palatino Linotype" w:cs="Arial"/>
          <w:sz w:val="24"/>
          <w:szCs w:val="24"/>
          <w:lang w:val="es-MX" w:eastAsia="en-US"/>
        </w:rPr>
        <w:t xml:space="preserve"> </w:t>
      </w:r>
      <w:proofErr w:type="spellStart"/>
      <w:r w:rsidR="002D70D5" w:rsidRPr="002D70D5">
        <w:rPr>
          <w:rFonts w:ascii="Palatino Linotype" w:eastAsia="Calibri" w:hAnsi="Palatino Linotype" w:cs="Arial"/>
          <w:sz w:val="24"/>
          <w:szCs w:val="24"/>
          <w:lang w:val="es-MX" w:eastAsia="en-US"/>
        </w:rPr>
        <w:t>Nonies</w:t>
      </w:r>
      <w:proofErr w:type="spellEnd"/>
      <w:r w:rsidR="00015530" w:rsidRPr="00BF358C">
        <w:rPr>
          <w:rFonts w:ascii="Palatino Linotype" w:eastAsia="Calibri" w:hAnsi="Palatino Linotype" w:cs="Arial"/>
          <w:sz w:val="24"/>
          <w:szCs w:val="24"/>
          <w:lang w:val="es-MX" w:eastAsia="en-US"/>
        </w:rPr>
        <w:t xml:space="preserve"> de la Ley Orgánica Municipal del Estado de México, que de manera literal señala lo siguiente:</w:t>
      </w:r>
    </w:p>
    <w:p w:rsidR="00015530" w:rsidRPr="00BF358C" w:rsidRDefault="00015530" w:rsidP="005D0155">
      <w:pPr>
        <w:autoSpaceDE w:val="0"/>
        <w:autoSpaceDN w:val="0"/>
        <w:adjustRightInd w:val="0"/>
        <w:spacing w:after="0" w:line="240" w:lineRule="auto"/>
        <w:jc w:val="both"/>
        <w:rPr>
          <w:rFonts w:ascii="Palatino Linotype" w:eastAsia="Calibri" w:hAnsi="Palatino Linotype" w:cs="Arial"/>
          <w:sz w:val="24"/>
          <w:szCs w:val="24"/>
          <w:lang w:val="es-MX" w:eastAsia="en-US"/>
        </w:rPr>
      </w:pPr>
    </w:p>
    <w:p w:rsidR="00015530" w:rsidRPr="00BF358C" w:rsidRDefault="00015530"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i/>
          <w:sz w:val="22"/>
          <w:szCs w:val="22"/>
          <w:lang w:val="es-ES"/>
        </w:rPr>
        <w:t>“</w:t>
      </w:r>
      <w:r w:rsidRPr="00BF358C">
        <w:rPr>
          <w:rFonts w:ascii="Palatino Linotype" w:eastAsia="Times New Roman" w:hAnsi="Palatino Linotype" w:cs="Times New Roman"/>
          <w:b/>
          <w:i/>
          <w:sz w:val="22"/>
          <w:szCs w:val="22"/>
          <w:lang w:val="es-ES"/>
        </w:rPr>
        <w:t>Artículo 32.</w:t>
      </w:r>
      <w:r w:rsidRPr="00BF358C">
        <w:rPr>
          <w:rFonts w:ascii="Palatino Linotype" w:eastAsia="Times New Roman" w:hAnsi="Palatino Linotype" w:cs="Times New Roman"/>
          <w:i/>
          <w:sz w:val="22"/>
          <w:szCs w:val="22"/>
          <w:lang w:val="es-ES"/>
        </w:rPr>
        <w:t xml:space="preserve"> </w:t>
      </w:r>
      <w:r w:rsidRPr="00BF358C">
        <w:rPr>
          <w:rFonts w:ascii="Palatino Linotype" w:eastAsia="Times New Roman" w:hAnsi="Palatino Linotype" w:cs="Times New Roman"/>
          <w:b/>
          <w:i/>
          <w:sz w:val="22"/>
          <w:szCs w:val="22"/>
          <w:lang w:val="es-ES"/>
        </w:rPr>
        <w:t>Para ocupar los cargos de</w:t>
      </w:r>
      <w:r w:rsidRPr="00BF358C">
        <w:rPr>
          <w:rFonts w:ascii="Palatino Linotype" w:eastAsia="Times New Roman" w:hAnsi="Palatino Linotype" w:cs="Times New Roman"/>
          <w:i/>
          <w:sz w:val="22"/>
          <w:szCs w:val="22"/>
          <w:lang w:val="es-ES"/>
        </w:rPr>
        <w:t xml:space="preserve"> </w:t>
      </w:r>
      <w:r w:rsidRPr="00BF358C">
        <w:rPr>
          <w:rFonts w:ascii="Palatino Linotype" w:eastAsia="Times New Roman" w:hAnsi="Palatino Linotype" w:cs="Times New Roman"/>
          <w:b/>
          <w:i/>
          <w:sz w:val="22"/>
          <w:szCs w:val="22"/>
          <w:lang w:val="es-ES"/>
        </w:rPr>
        <w:t>Secretario</w:t>
      </w:r>
      <w:r w:rsidRPr="00BF358C">
        <w:rPr>
          <w:rFonts w:ascii="Palatino Linotype" w:eastAsia="Times New Roman" w:hAnsi="Palatino Linotype" w:cs="Times New Roman"/>
          <w:i/>
          <w:sz w:val="22"/>
          <w:szCs w:val="22"/>
          <w:lang w:val="es-ES"/>
        </w:rPr>
        <w:t xml:space="preserve">, </w:t>
      </w:r>
      <w:r w:rsidRPr="00BF358C">
        <w:rPr>
          <w:rFonts w:ascii="Palatino Linotype" w:eastAsia="Times New Roman" w:hAnsi="Palatino Linotype" w:cs="Times New Roman"/>
          <w:b/>
          <w:i/>
          <w:sz w:val="22"/>
          <w:szCs w:val="22"/>
          <w:lang w:val="es-ES"/>
        </w:rPr>
        <w:t>Tesorero, Director de Obras Públicas</w:t>
      </w:r>
      <w:r w:rsidRPr="00BF358C">
        <w:rPr>
          <w:rFonts w:ascii="Palatino Linotype" w:eastAsia="Times New Roman" w:hAnsi="Palatino Linotype" w:cs="Times New Roman"/>
          <w:i/>
          <w:sz w:val="22"/>
          <w:szCs w:val="22"/>
          <w:lang w:val="es-ES"/>
        </w:rPr>
        <w:t xml:space="preserve">, </w:t>
      </w:r>
      <w:r w:rsidRPr="00BF358C">
        <w:rPr>
          <w:rFonts w:ascii="Palatino Linotype" w:eastAsia="Times New Roman" w:hAnsi="Palatino Linotype" w:cs="Times New Roman"/>
          <w:b/>
          <w:i/>
          <w:sz w:val="22"/>
          <w:szCs w:val="22"/>
          <w:lang w:val="es-ES"/>
        </w:rPr>
        <w:t>Director de Desarrollo Económico</w:t>
      </w:r>
      <w:r w:rsidRPr="00BF358C">
        <w:rPr>
          <w:rFonts w:ascii="Palatino Linotype" w:eastAsia="Times New Roman" w:hAnsi="Palatino Linotype" w:cs="Times New Roman"/>
          <w:i/>
          <w:sz w:val="22"/>
          <w:szCs w:val="22"/>
          <w:lang w:val="es-ES"/>
        </w:rPr>
        <w:t xml:space="preserve">, </w:t>
      </w:r>
      <w:r w:rsidRPr="00BF358C">
        <w:rPr>
          <w:rFonts w:ascii="Palatino Linotype" w:eastAsia="Times New Roman" w:hAnsi="Palatino Linotype" w:cs="Times New Roman"/>
          <w:b/>
          <w:i/>
          <w:sz w:val="22"/>
          <w:szCs w:val="22"/>
          <w:lang w:val="es-ES"/>
        </w:rPr>
        <w:t>Coordinador General Municipal de Mejora Regulatoria, Ecología, Desarrollo Urbano, o equivalentes</w:t>
      </w:r>
      <w:r w:rsidRPr="00BF358C">
        <w:rPr>
          <w:rFonts w:ascii="Palatino Linotype" w:eastAsia="Times New Roman" w:hAnsi="Palatino Linotype" w:cs="Times New Roman"/>
          <w:i/>
          <w:sz w:val="22"/>
          <w:szCs w:val="22"/>
          <w:lang w:val="es-ES"/>
        </w:rPr>
        <w:t xml:space="preserve">, titulares de las unidades administrativas. </w:t>
      </w:r>
      <w:r w:rsidRPr="00BF358C">
        <w:rPr>
          <w:rFonts w:ascii="Palatino Linotype" w:eastAsia="Times New Roman" w:hAnsi="Palatino Linotype" w:cs="Times New Roman"/>
          <w:b/>
          <w:i/>
          <w:sz w:val="22"/>
          <w:szCs w:val="22"/>
          <w:lang w:val="es-ES"/>
        </w:rPr>
        <w:t>Protección Civil</w:t>
      </w:r>
      <w:r w:rsidRPr="00BF358C">
        <w:rPr>
          <w:rFonts w:ascii="Palatino Linotype" w:eastAsia="Times New Roman" w:hAnsi="Palatino Linotype" w:cs="Times New Roman"/>
          <w:i/>
          <w:sz w:val="22"/>
          <w:szCs w:val="22"/>
          <w:lang w:val="es-ES"/>
        </w:rPr>
        <w:t>, y de los organismos auxiliares se deberán satisfacer los siguientes requisitos:</w:t>
      </w:r>
    </w:p>
    <w:p w:rsidR="00015530" w:rsidRPr="00BF358C" w:rsidRDefault="00015530"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i/>
          <w:sz w:val="22"/>
          <w:szCs w:val="22"/>
          <w:lang w:val="es-ES"/>
        </w:rPr>
        <w:t>…</w:t>
      </w:r>
    </w:p>
    <w:p w:rsidR="00015530" w:rsidRPr="00BF358C" w:rsidRDefault="00015530"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b/>
          <w:i/>
          <w:sz w:val="22"/>
          <w:szCs w:val="22"/>
          <w:lang w:val="es-ES"/>
        </w:rPr>
        <w:t>IV. Contar con título profesional</w:t>
      </w:r>
      <w:r w:rsidRPr="00BF358C">
        <w:rPr>
          <w:rFonts w:ascii="Palatino Linotype" w:eastAsia="Times New Roman" w:hAnsi="Palatino Linotype" w:cs="Times New Roman"/>
          <w:i/>
          <w:sz w:val="22"/>
          <w:szCs w:val="22"/>
          <w:lang w:val="es-ES"/>
        </w:rPr>
        <w:t xml:space="preserve"> y </w:t>
      </w:r>
      <w:r w:rsidRPr="00BF358C">
        <w:rPr>
          <w:rFonts w:ascii="Palatino Linotype" w:eastAsia="Times New Roman" w:hAnsi="Palatino Linotype" w:cs="Times New Roman"/>
          <w:b/>
          <w:i/>
          <w:sz w:val="22"/>
          <w:szCs w:val="22"/>
          <w:lang w:val="es-ES"/>
        </w:rPr>
        <w:t>acreditar experiencia mínima de un año en la materia</w:t>
      </w:r>
      <w:r w:rsidRPr="00BF358C">
        <w:rPr>
          <w:rFonts w:ascii="Palatino Linotype" w:eastAsia="Times New Roman" w:hAnsi="Palatino Linotype" w:cs="Times New Roman"/>
          <w:i/>
          <w:sz w:val="22"/>
          <w:szCs w:val="22"/>
          <w:lang w:val="es-ES"/>
        </w:rPr>
        <w:t xml:space="preserve">, ante el Presidente o el Ayuntamiento, </w:t>
      </w:r>
      <w:r w:rsidRPr="00BF358C">
        <w:rPr>
          <w:rFonts w:ascii="Palatino Linotype" w:eastAsia="Times New Roman" w:hAnsi="Palatino Linotype" w:cs="Times New Roman"/>
          <w:b/>
          <w:i/>
          <w:sz w:val="22"/>
          <w:szCs w:val="22"/>
          <w:lang w:val="es-ES"/>
        </w:rPr>
        <w:t>cuando sea el caso</w:t>
      </w:r>
      <w:r w:rsidRPr="00BF358C">
        <w:rPr>
          <w:rFonts w:ascii="Palatino Linotype" w:eastAsia="Times New Roman" w:hAnsi="Palatino Linotype" w:cs="Times New Roman"/>
          <w:i/>
          <w:sz w:val="22"/>
          <w:szCs w:val="22"/>
          <w:lang w:val="es-ES"/>
        </w:rPr>
        <w:t xml:space="preserve">, </w:t>
      </w:r>
      <w:r w:rsidRPr="00BF358C">
        <w:rPr>
          <w:rFonts w:ascii="Palatino Linotype" w:eastAsia="Times New Roman" w:hAnsi="Palatino Linotype" w:cs="Times New Roman"/>
          <w:b/>
          <w:i/>
          <w:sz w:val="22"/>
          <w:szCs w:val="22"/>
          <w:lang w:val="es-ES"/>
        </w:rPr>
        <w:t xml:space="preserve">para el desempeño de los </w:t>
      </w:r>
      <w:r w:rsidR="00324B85" w:rsidRPr="00BF358C">
        <w:rPr>
          <w:rFonts w:ascii="Palatino Linotype" w:eastAsia="Times New Roman" w:hAnsi="Palatino Linotype" w:cs="Times New Roman"/>
          <w:b/>
          <w:i/>
          <w:sz w:val="22"/>
          <w:szCs w:val="22"/>
          <w:lang w:val="es-ES"/>
        </w:rPr>
        <w:t>cargos que así lo requieran…</w:t>
      </w:r>
    </w:p>
    <w:p w:rsidR="00324B85" w:rsidRDefault="00324B85"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i/>
          <w:sz w:val="22"/>
          <w:szCs w:val="22"/>
          <w:lang w:val="es-ES"/>
        </w:rPr>
        <w:t>…</w:t>
      </w:r>
    </w:p>
    <w:p w:rsidR="00C91CA0" w:rsidRDefault="00131AE9" w:rsidP="00131AE9">
      <w:pPr>
        <w:tabs>
          <w:tab w:val="left" w:pos="5950"/>
        </w:tabs>
        <w:spacing w:after="0" w:line="240" w:lineRule="auto"/>
        <w:ind w:left="851" w:right="901"/>
        <w:jc w:val="both"/>
        <w:rPr>
          <w:rFonts w:ascii="Palatino Linotype" w:eastAsia="Times New Roman" w:hAnsi="Palatino Linotype" w:cs="Times New Roman"/>
          <w:b/>
          <w:i/>
          <w:sz w:val="22"/>
          <w:szCs w:val="22"/>
          <w:lang w:val="es-ES"/>
        </w:rPr>
      </w:pPr>
      <w:r>
        <w:rPr>
          <w:rFonts w:ascii="Palatino Linotype" w:eastAsia="Times New Roman" w:hAnsi="Palatino Linotype" w:cs="Times New Roman"/>
          <w:b/>
          <w:i/>
          <w:sz w:val="22"/>
          <w:szCs w:val="22"/>
          <w:lang w:val="es-ES"/>
        </w:rPr>
        <w:tab/>
      </w:r>
    </w:p>
    <w:p w:rsidR="00C91CA0" w:rsidRDefault="00C91CA0" w:rsidP="005D0155">
      <w:pPr>
        <w:spacing w:after="0" w:line="240" w:lineRule="auto"/>
        <w:ind w:left="851" w:right="901"/>
        <w:jc w:val="both"/>
        <w:rPr>
          <w:rFonts w:ascii="Palatino Linotype" w:eastAsia="Times New Roman" w:hAnsi="Palatino Linotype" w:cs="Times New Roman"/>
          <w:i/>
          <w:sz w:val="22"/>
          <w:szCs w:val="22"/>
          <w:lang w:val="es-ES"/>
        </w:rPr>
      </w:pPr>
      <w:r w:rsidRPr="00C91CA0">
        <w:rPr>
          <w:rFonts w:ascii="Palatino Linotype" w:eastAsia="Times New Roman" w:hAnsi="Palatino Linotype" w:cs="Times New Roman"/>
          <w:b/>
          <w:i/>
          <w:sz w:val="22"/>
          <w:szCs w:val="22"/>
          <w:lang w:val="es-ES"/>
        </w:rPr>
        <w:t xml:space="preserve">Artículo 85 </w:t>
      </w:r>
      <w:proofErr w:type="spellStart"/>
      <w:r w:rsidRPr="00C91CA0">
        <w:rPr>
          <w:rFonts w:ascii="Palatino Linotype" w:eastAsia="Times New Roman" w:hAnsi="Palatino Linotype" w:cs="Times New Roman"/>
          <w:b/>
          <w:i/>
          <w:sz w:val="22"/>
          <w:szCs w:val="22"/>
          <w:lang w:val="es-ES"/>
        </w:rPr>
        <w:t>Sexies</w:t>
      </w:r>
      <w:proofErr w:type="spellEnd"/>
      <w:r w:rsidRPr="00C91CA0">
        <w:rPr>
          <w:rFonts w:ascii="Palatino Linotype" w:eastAsia="Times New Roman" w:hAnsi="Palatino Linotype" w:cs="Times New Roman"/>
          <w:b/>
          <w:i/>
          <w:sz w:val="22"/>
          <w:szCs w:val="22"/>
          <w:lang w:val="es-ES"/>
        </w:rPr>
        <w:t>.</w:t>
      </w:r>
      <w:r w:rsidRPr="00C91CA0">
        <w:rPr>
          <w:rFonts w:ascii="Palatino Linotype" w:eastAsia="Times New Roman" w:hAnsi="Palatino Linotype" w:cs="Times New Roman"/>
          <w:i/>
          <w:sz w:val="22"/>
          <w:szCs w:val="22"/>
          <w:lang w:val="es-ES"/>
        </w:rPr>
        <w:t xml:space="preserve"> El </w:t>
      </w:r>
      <w:r w:rsidRPr="00C91CA0">
        <w:rPr>
          <w:rFonts w:ascii="Palatino Linotype" w:eastAsia="Times New Roman" w:hAnsi="Palatino Linotype" w:cs="Times New Roman"/>
          <w:b/>
          <w:i/>
          <w:sz w:val="22"/>
          <w:szCs w:val="22"/>
          <w:lang w:val="es-ES"/>
        </w:rPr>
        <w:t>Coordinador General Municipal de Mejora Regulatoria</w:t>
      </w:r>
      <w:r w:rsidRPr="00C91CA0">
        <w:rPr>
          <w:rFonts w:ascii="Palatino Linotype" w:eastAsia="Times New Roman" w:hAnsi="Palatino Linotype" w:cs="Times New Roman"/>
          <w:i/>
          <w:sz w:val="22"/>
          <w:szCs w:val="22"/>
          <w:lang w:val="es-ES"/>
        </w:rPr>
        <w:t xml:space="preserve">, además de los requisitos establecidos en el artículo 32 de esta Ley, </w:t>
      </w:r>
      <w:r w:rsidRPr="00C91CA0">
        <w:rPr>
          <w:rFonts w:ascii="Palatino Linotype" w:eastAsia="Times New Roman" w:hAnsi="Palatino Linotype" w:cs="Times New Roman"/>
          <w:b/>
          <w:i/>
          <w:sz w:val="22"/>
          <w:szCs w:val="22"/>
          <w:lang w:val="es-ES"/>
        </w:rPr>
        <w:t>requiere contar con título profesional</w:t>
      </w:r>
      <w:r w:rsidRPr="00C91CA0">
        <w:rPr>
          <w:rFonts w:ascii="Palatino Linotype" w:eastAsia="Times New Roman" w:hAnsi="Palatino Linotype" w:cs="Times New Roman"/>
          <w:i/>
          <w:sz w:val="22"/>
          <w:szCs w:val="22"/>
          <w:lang w:val="es-ES"/>
        </w:rPr>
        <w:t>,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p>
    <w:p w:rsidR="00C91CA0" w:rsidRPr="00BF358C" w:rsidRDefault="00C91CA0" w:rsidP="005D0155">
      <w:pPr>
        <w:spacing w:after="0" w:line="240" w:lineRule="auto"/>
        <w:ind w:left="851" w:right="901"/>
        <w:jc w:val="both"/>
        <w:rPr>
          <w:rFonts w:ascii="Palatino Linotype" w:eastAsia="Times New Roman" w:hAnsi="Palatino Linotype" w:cs="Times New Roman"/>
          <w:i/>
          <w:sz w:val="22"/>
          <w:szCs w:val="22"/>
          <w:lang w:val="es-ES"/>
        </w:rPr>
      </w:pPr>
    </w:p>
    <w:p w:rsidR="00324B85" w:rsidRPr="00BF358C" w:rsidRDefault="00324B85"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b/>
          <w:i/>
          <w:sz w:val="22"/>
          <w:szCs w:val="22"/>
          <w:lang w:val="es-ES"/>
        </w:rPr>
        <w:t>Artículo 92.-</w:t>
      </w:r>
      <w:r w:rsidRPr="00BF358C">
        <w:rPr>
          <w:rFonts w:ascii="Palatino Linotype" w:eastAsia="Times New Roman" w:hAnsi="Palatino Linotype" w:cs="Times New Roman"/>
          <w:i/>
          <w:sz w:val="22"/>
          <w:szCs w:val="22"/>
          <w:lang w:val="es-ES"/>
        </w:rPr>
        <w:t xml:space="preserve"> Para ser </w:t>
      </w:r>
      <w:r w:rsidRPr="00BF358C">
        <w:rPr>
          <w:rFonts w:ascii="Palatino Linotype" w:eastAsia="Times New Roman" w:hAnsi="Palatino Linotype" w:cs="Times New Roman"/>
          <w:b/>
          <w:i/>
          <w:sz w:val="22"/>
          <w:szCs w:val="22"/>
          <w:lang w:val="es-ES"/>
        </w:rPr>
        <w:t>secretario del ayuntamiento</w:t>
      </w:r>
      <w:r w:rsidRPr="00BF358C">
        <w:rPr>
          <w:rFonts w:ascii="Palatino Linotype" w:eastAsia="Times New Roman" w:hAnsi="Palatino Linotype" w:cs="Times New Roman"/>
          <w:i/>
          <w:sz w:val="22"/>
          <w:szCs w:val="22"/>
          <w:lang w:val="es-ES"/>
        </w:rPr>
        <w:t xml:space="preserve"> se requiere, además de los requisitos establecidos en el artículo 32 de esta Ley, los siguientes: </w:t>
      </w:r>
    </w:p>
    <w:p w:rsidR="00324B85" w:rsidRPr="00BF358C" w:rsidRDefault="00324B85"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b/>
          <w:i/>
          <w:sz w:val="22"/>
          <w:szCs w:val="22"/>
          <w:lang w:val="es-ES"/>
        </w:rPr>
        <w:t>I.</w:t>
      </w:r>
      <w:r w:rsidRPr="00BF358C">
        <w:rPr>
          <w:rFonts w:ascii="Palatino Linotype" w:eastAsia="Times New Roman" w:hAnsi="Palatino Linotype" w:cs="Times New Roman"/>
          <w:i/>
          <w:sz w:val="22"/>
          <w:szCs w:val="22"/>
          <w:lang w:val="es-ES"/>
        </w:rPr>
        <w:t xml:space="preserve"> En municipios que tengan una </w:t>
      </w:r>
      <w:r w:rsidRPr="00BF358C">
        <w:rPr>
          <w:rFonts w:ascii="Palatino Linotype" w:eastAsia="Times New Roman" w:hAnsi="Palatino Linotype" w:cs="Times New Roman"/>
          <w:b/>
          <w:i/>
          <w:sz w:val="22"/>
          <w:szCs w:val="22"/>
          <w:lang w:val="es-ES"/>
        </w:rPr>
        <w:t xml:space="preserve">población de hasta 150 mil habitantes, podrán tener título profesional de educación superior; </w:t>
      </w:r>
      <w:r w:rsidRPr="00BF358C">
        <w:rPr>
          <w:rFonts w:ascii="Palatino Linotype" w:eastAsia="Times New Roman" w:hAnsi="Palatino Linotype" w:cs="Times New Roman"/>
          <w:i/>
          <w:sz w:val="22"/>
          <w:szCs w:val="22"/>
          <w:lang w:val="es-ES"/>
        </w:rPr>
        <w:t xml:space="preserve">en los municipios que tengan </w:t>
      </w:r>
      <w:r w:rsidRPr="00BF358C">
        <w:rPr>
          <w:rFonts w:ascii="Palatino Linotype" w:eastAsia="Times New Roman" w:hAnsi="Palatino Linotype" w:cs="Times New Roman"/>
          <w:i/>
          <w:sz w:val="22"/>
          <w:szCs w:val="22"/>
          <w:lang w:val="es-ES"/>
        </w:rPr>
        <w:lastRenderedPageBreak/>
        <w:t>más de 150 mil o que sean cabecera distrital, tener título profesional de educación superior;</w:t>
      </w:r>
    </w:p>
    <w:p w:rsidR="00324B85" w:rsidRPr="00BF358C" w:rsidRDefault="00324B85" w:rsidP="005D0155">
      <w:pPr>
        <w:spacing w:after="0" w:line="240" w:lineRule="auto"/>
        <w:ind w:left="851" w:right="901"/>
        <w:jc w:val="both"/>
        <w:rPr>
          <w:rFonts w:ascii="Palatino Linotype" w:eastAsia="Times New Roman" w:hAnsi="Palatino Linotype" w:cs="Times New Roman"/>
          <w:i/>
          <w:sz w:val="22"/>
          <w:szCs w:val="22"/>
          <w:lang w:val="es-ES"/>
        </w:rPr>
      </w:pPr>
    </w:p>
    <w:p w:rsidR="00015530" w:rsidRPr="00BF358C" w:rsidRDefault="00015530"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b/>
          <w:i/>
          <w:sz w:val="22"/>
          <w:szCs w:val="22"/>
          <w:lang w:val="es-ES"/>
        </w:rPr>
        <w:t>Artículo 96.-</w:t>
      </w:r>
      <w:r w:rsidRPr="00BF358C">
        <w:rPr>
          <w:rFonts w:ascii="Palatino Linotype" w:eastAsia="Times New Roman" w:hAnsi="Palatino Linotype" w:cs="Times New Roman"/>
          <w:i/>
          <w:sz w:val="22"/>
          <w:szCs w:val="22"/>
          <w:lang w:val="es-ES"/>
        </w:rPr>
        <w:t xml:space="preserve"> </w:t>
      </w:r>
      <w:r w:rsidRPr="00BF358C">
        <w:rPr>
          <w:rFonts w:ascii="Palatino Linotype" w:eastAsia="Times New Roman" w:hAnsi="Palatino Linotype" w:cs="Times New Roman"/>
          <w:b/>
          <w:i/>
          <w:sz w:val="22"/>
          <w:szCs w:val="22"/>
          <w:lang w:val="es-ES"/>
        </w:rPr>
        <w:t>Para ser tesorero municipal</w:t>
      </w:r>
      <w:r w:rsidRPr="00BF358C">
        <w:rPr>
          <w:rFonts w:ascii="Palatino Linotype" w:eastAsia="Times New Roman" w:hAnsi="Palatino Linotype" w:cs="Times New Roman"/>
          <w:i/>
          <w:sz w:val="22"/>
          <w:szCs w:val="22"/>
          <w:lang w:val="es-ES"/>
        </w:rPr>
        <w:t xml:space="preserve"> se requiere, además de los requisitos </w:t>
      </w:r>
      <w:proofErr w:type="gramStart"/>
      <w:r w:rsidRPr="00BF358C">
        <w:rPr>
          <w:rFonts w:ascii="Palatino Linotype" w:eastAsia="Times New Roman" w:hAnsi="Palatino Linotype" w:cs="Times New Roman"/>
          <w:i/>
          <w:sz w:val="22"/>
          <w:szCs w:val="22"/>
          <w:lang w:val="es-ES"/>
        </w:rPr>
        <w:t>del</w:t>
      </w:r>
      <w:proofErr w:type="gramEnd"/>
      <w:r w:rsidRPr="00BF358C">
        <w:rPr>
          <w:rFonts w:ascii="Palatino Linotype" w:eastAsia="Times New Roman" w:hAnsi="Palatino Linotype" w:cs="Times New Roman"/>
          <w:i/>
          <w:sz w:val="22"/>
          <w:szCs w:val="22"/>
          <w:lang w:val="es-ES"/>
        </w:rPr>
        <w:t xml:space="preserve"> artículos 32 de esta Ley:</w:t>
      </w:r>
    </w:p>
    <w:p w:rsidR="00015530" w:rsidRPr="00BF358C" w:rsidRDefault="00015530"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i/>
          <w:sz w:val="22"/>
          <w:szCs w:val="22"/>
          <w:lang w:val="es-ES"/>
        </w:rPr>
        <w:t xml:space="preserve">I. Tener los conocimientos suficientes para poder desempeñar el cargo, a juicio del Ayuntamiento; </w:t>
      </w:r>
      <w:r w:rsidRPr="00BF358C">
        <w:rPr>
          <w:rFonts w:ascii="Palatino Linotype" w:eastAsia="Times New Roman" w:hAnsi="Palatino Linotype" w:cs="Times New Roman"/>
          <w:b/>
          <w:i/>
          <w:sz w:val="22"/>
          <w:szCs w:val="22"/>
          <w:lang w:val="es-ES"/>
        </w:rPr>
        <w:t>contar con título profesional en las áreas jurídicas, económicas o contable-administrativas</w:t>
      </w:r>
      <w:r w:rsidRPr="00BF358C">
        <w:rPr>
          <w:rFonts w:ascii="Palatino Linotype" w:eastAsia="Times New Roman" w:hAnsi="Palatino Linotype" w:cs="Times New Roman"/>
          <w:i/>
          <w:sz w:val="22"/>
          <w:szCs w:val="22"/>
          <w:lang w:val="es-ES"/>
        </w:rPr>
        <w:t xml:space="preserve">, </w:t>
      </w:r>
      <w:r w:rsidRPr="00BF358C">
        <w:rPr>
          <w:rFonts w:ascii="Palatino Linotype" w:eastAsia="Times New Roman" w:hAnsi="Palatino Linotype" w:cs="Times New Roman"/>
          <w:b/>
          <w:i/>
          <w:sz w:val="22"/>
          <w:szCs w:val="22"/>
          <w:lang w:val="es-ES"/>
        </w:rPr>
        <w:t>con experiencia mínima de un año</w:t>
      </w:r>
      <w:r w:rsidRPr="00BF358C">
        <w:rPr>
          <w:rFonts w:ascii="Palatino Linotype" w:eastAsia="Times New Roman" w:hAnsi="Palatino Linotype" w:cs="Times New Roman"/>
          <w:i/>
          <w:sz w:val="22"/>
          <w:szCs w:val="22"/>
          <w:lang w:val="es-ES"/>
        </w:rPr>
        <w:t xml:space="preserve"> y con la certificación de competencia laboral en funciones expedida por el Instituto Hacendario del Estado de México, con anterioridad a la fecha de su designación</w:t>
      </w:r>
    </w:p>
    <w:p w:rsidR="00015530" w:rsidRPr="00BF358C" w:rsidRDefault="00015530"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i/>
          <w:sz w:val="22"/>
          <w:szCs w:val="22"/>
          <w:lang w:val="es-ES"/>
        </w:rPr>
        <w:t>…</w:t>
      </w:r>
    </w:p>
    <w:p w:rsidR="00015530" w:rsidRPr="00BF358C" w:rsidRDefault="00015530"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b/>
          <w:i/>
          <w:sz w:val="22"/>
          <w:szCs w:val="22"/>
          <w:lang w:val="es-ES"/>
        </w:rPr>
        <w:t>Artículo 96 Ter</w:t>
      </w:r>
      <w:r w:rsidRPr="00BF358C">
        <w:rPr>
          <w:rFonts w:ascii="Palatino Linotype" w:eastAsia="Times New Roman" w:hAnsi="Palatino Linotype" w:cs="Times New Roman"/>
          <w:i/>
          <w:sz w:val="22"/>
          <w:szCs w:val="22"/>
          <w:lang w:val="es-ES"/>
        </w:rPr>
        <w:t xml:space="preserve">.- </w:t>
      </w:r>
      <w:r w:rsidRPr="00BF358C">
        <w:rPr>
          <w:rFonts w:ascii="Palatino Linotype" w:eastAsia="Times New Roman" w:hAnsi="Palatino Linotype" w:cs="Times New Roman"/>
          <w:b/>
          <w:i/>
          <w:sz w:val="22"/>
          <w:szCs w:val="22"/>
          <w:lang w:val="es-ES"/>
        </w:rPr>
        <w:t>El Director de Obras Públicas</w:t>
      </w:r>
      <w:r w:rsidRPr="00BF358C">
        <w:rPr>
          <w:rFonts w:ascii="Palatino Linotype" w:eastAsia="Times New Roman" w:hAnsi="Palatino Linotype" w:cs="Times New Roman"/>
          <w:i/>
          <w:sz w:val="22"/>
          <w:szCs w:val="22"/>
          <w:lang w:val="es-ES"/>
        </w:rPr>
        <w:t xml:space="preserve"> o Titular de la Unidad Administrativa equivalente, además de los requisitos del artículo 32 de esta Ley, </w:t>
      </w:r>
      <w:r w:rsidRPr="00BF358C">
        <w:rPr>
          <w:rFonts w:ascii="Palatino Linotype" w:eastAsia="Times New Roman" w:hAnsi="Palatino Linotype" w:cs="Times New Roman"/>
          <w:b/>
          <w:i/>
          <w:sz w:val="22"/>
          <w:szCs w:val="22"/>
          <w:lang w:val="es-ES"/>
        </w:rPr>
        <w:t>requiere contar con título profesional en ingeniería, arquitectura o alguna área afín</w:t>
      </w:r>
      <w:r w:rsidRPr="00BF358C">
        <w:rPr>
          <w:rFonts w:ascii="Palatino Linotype" w:eastAsia="Times New Roman" w:hAnsi="Palatino Linotype" w:cs="Times New Roman"/>
          <w:i/>
          <w:sz w:val="22"/>
          <w:szCs w:val="22"/>
          <w:lang w:val="es-ES"/>
        </w:rPr>
        <w:t xml:space="preserve">, </w:t>
      </w:r>
      <w:r w:rsidRPr="00BF358C">
        <w:rPr>
          <w:rFonts w:ascii="Palatino Linotype" w:eastAsia="Times New Roman" w:hAnsi="Palatino Linotype" w:cs="Times New Roman"/>
          <w:b/>
          <w:i/>
          <w:sz w:val="22"/>
          <w:szCs w:val="22"/>
          <w:lang w:val="es-ES"/>
        </w:rPr>
        <w:t>y con una experiencia mínima de un año</w:t>
      </w:r>
      <w:r w:rsidRPr="00BF358C">
        <w:rPr>
          <w:rFonts w:ascii="Palatino Linotype" w:eastAsia="Times New Roman" w:hAnsi="Palatino Linotype" w:cs="Times New Roman"/>
          <w:i/>
          <w:sz w:val="22"/>
          <w:szCs w:val="22"/>
          <w:lang w:val="es-ES"/>
        </w:rPr>
        <w:t>, con anterioridad a la fecha de su designación. Además deberá acreditar, dentro de los seis meses siguientes a la fecha en que inicie funciones, la certificación de competencia laboral expedida por el Instituto Hacendario del Estado de México.</w:t>
      </w:r>
    </w:p>
    <w:p w:rsidR="00015530" w:rsidRPr="00BF358C" w:rsidRDefault="00015530"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i/>
          <w:sz w:val="22"/>
          <w:szCs w:val="22"/>
          <w:lang w:val="es-ES"/>
        </w:rPr>
        <w:t>…</w:t>
      </w:r>
    </w:p>
    <w:p w:rsidR="00015530" w:rsidRPr="00BF358C" w:rsidRDefault="00015530"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b/>
          <w:i/>
          <w:sz w:val="22"/>
          <w:szCs w:val="22"/>
          <w:lang w:val="es-ES"/>
        </w:rPr>
        <w:t xml:space="preserve">Artículo 96 </w:t>
      </w:r>
      <w:proofErr w:type="spellStart"/>
      <w:r w:rsidRPr="00BF358C">
        <w:rPr>
          <w:rFonts w:ascii="Palatino Linotype" w:eastAsia="Times New Roman" w:hAnsi="Palatino Linotype" w:cs="Times New Roman"/>
          <w:b/>
          <w:i/>
          <w:sz w:val="22"/>
          <w:szCs w:val="22"/>
          <w:lang w:val="es-ES"/>
        </w:rPr>
        <w:t>Quintus</w:t>
      </w:r>
      <w:proofErr w:type="spellEnd"/>
      <w:r w:rsidRPr="00BF358C">
        <w:rPr>
          <w:rFonts w:ascii="Palatino Linotype" w:eastAsia="Times New Roman" w:hAnsi="Palatino Linotype" w:cs="Times New Roman"/>
          <w:i/>
          <w:sz w:val="22"/>
          <w:szCs w:val="22"/>
          <w:lang w:val="es-ES"/>
        </w:rPr>
        <w:t xml:space="preserve">.- El </w:t>
      </w:r>
      <w:r w:rsidRPr="00BF358C">
        <w:rPr>
          <w:rFonts w:ascii="Palatino Linotype" w:eastAsia="Times New Roman" w:hAnsi="Palatino Linotype" w:cs="Times New Roman"/>
          <w:b/>
          <w:i/>
          <w:sz w:val="22"/>
          <w:szCs w:val="22"/>
          <w:lang w:val="es-ES"/>
        </w:rPr>
        <w:t>Director de Desarrollo Económico o Titular de la Unidad Administrativa equivalente,</w:t>
      </w:r>
      <w:r w:rsidRPr="00BF358C">
        <w:rPr>
          <w:rFonts w:ascii="Palatino Linotype" w:eastAsia="Times New Roman" w:hAnsi="Palatino Linotype" w:cs="Times New Roman"/>
          <w:i/>
          <w:sz w:val="22"/>
          <w:szCs w:val="22"/>
          <w:lang w:val="es-ES"/>
        </w:rPr>
        <w:t xml:space="preserve"> además de los requisitos del artículo 32 de esta Ley, requiere contar </w:t>
      </w:r>
      <w:r w:rsidRPr="00BF358C">
        <w:rPr>
          <w:rFonts w:ascii="Palatino Linotype" w:eastAsia="Times New Roman" w:hAnsi="Palatino Linotype" w:cs="Times New Roman"/>
          <w:b/>
          <w:i/>
          <w:sz w:val="22"/>
          <w:szCs w:val="22"/>
          <w:lang w:val="es-ES"/>
        </w:rPr>
        <w:t>con título profesional en el área económico-administrativa, y con experiencia mínima de un año</w:t>
      </w:r>
      <w:r w:rsidRPr="00BF358C">
        <w:rPr>
          <w:rFonts w:ascii="Palatino Linotype" w:eastAsia="Times New Roman" w:hAnsi="Palatino Linotype" w:cs="Times New Roman"/>
          <w:i/>
          <w:sz w:val="22"/>
          <w:szCs w:val="22"/>
          <w:lang w:val="es-ES"/>
        </w:rPr>
        <w:t>, con anterioridad a la fecha de su designación.</w:t>
      </w:r>
    </w:p>
    <w:p w:rsidR="00015530" w:rsidRPr="00BF358C" w:rsidRDefault="00015530"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b/>
          <w:i/>
          <w:sz w:val="22"/>
          <w:szCs w:val="22"/>
          <w:lang w:val="es-ES"/>
        </w:rPr>
        <w:t xml:space="preserve">Artículo 96. </w:t>
      </w:r>
      <w:proofErr w:type="spellStart"/>
      <w:r w:rsidRPr="00BF358C">
        <w:rPr>
          <w:rFonts w:ascii="Palatino Linotype" w:eastAsia="Times New Roman" w:hAnsi="Palatino Linotype" w:cs="Times New Roman"/>
          <w:b/>
          <w:i/>
          <w:sz w:val="22"/>
          <w:szCs w:val="22"/>
          <w:lang w:val="es-ES"/>
        </w:rPr>
        <w:t>Septies</w:t>
      </w:r>
      <w:proofErr w:type="spellEnd"/>
      <w:r w:rsidRPr="00BF358C">
        <w:rPr>
          <w:rFonts w:ascii="Palatino Linotype" w:eastAsia="Times New Roman" w:hAnsi="Palatino Linotype" w:cs="Times New Roman"/>
          <w:i/>
          <w:sz w:val="22"/>
          <w:szCs w:val="22"/>
          <w:lang w:val="es-ES"/>
        </w:rPr>
        <w:t xml:space="preserve">. </w:t>
      </w:r>
      <w:r w:rsidRPr="00BF358C">
        <w:rPr>
          <w:rFonts w:ascii="Palatino Linotype" w:eastAsia="Times New Roman" w:hAnsi="Palatino Linotype" w:cs="Times New Roman"/>
          <w:b/>
          <w:i/>
          <w:sz w:val="22"/>
          <w:szCs w:val="22"/>
          <w:lang w:val="es-ES"/>
        </w:rPr>
        <w:t>El Director de Desarrollo Urbano o el Titular de la Unidad Administrativa equivalente</w:t>
      </w:r>
      <w:r w:rsidRPr="00BF358C">
        <w:rPr>
          <w:rFonts w:ascii="Palatino Linotype" w:eastAsia="Times New Roman" w:hAnsi="Palatino Linotype" w:cs="Times New Roman"/>
          <w:i/>
          <w:sz w:val="22"/>
          <w:szCs w:val="22"/>
          <w:lang w:val="es-ES"/>
        </w:rPr>
        <w:t xml:space="preserve">, además de los requisitos establecidos en el artículo 32 de esta Ley, </w:t>
      </w:r>
      <w:r w:rsidRPr="00BF358C">
        <w:rPr>
          <w:rFonts w:ascii="Palatino Linotype" w:eastAsia="Times New Roman" w:hAnsi="Palatino Linotype" w:cs="Times New Roman"/>
          <w:b/>
          <w:i/>
          <w:sz w:val="22"/>
          <w:szCs w:val="22"/>
          <w:lang w:val="es-ES"/>
        </w:rPr>
        <w:t>requiere contar con título profesional en el área de ingeniería civil-arquitectura</w:t>
      </w:r>
      <w:r w:rsidRPr="00BF358C">
        <w:rPr>
          <w:rFonts w:ascii="Palatino Linotype" w:eastAsia="Times New Roman" w:hAnsi="Palatino Linotype" w:cs="Times New Roman"/>
          <w:i/>
          <w:sz w:val="22"/>
          <w:szCs w:val="22"/>
          <w:lang w:val="es-ES"/>
        </w:rPr>
        <w:t>; además deberá acreditar, dentro de los seis meses siguientes a la fecha en que inicie sus funciones, la certificación de competencia laboral expedida por el Instituto Hacendario del Estado de México.</w:t>
      </w:r>
    </w:p>
    <w:p w:rsidR="00015530" w:rsidRPr="00BF358C" w:rsidRDefault="00015530"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i/>
          <w:sz w:val="22"/>
          <w:szCs w:val="22"/>
          <w:lang w:val="es-ES"/>
        </w:rPr>
        <w:t>…</w:t>
      </w:r>
    </w:p>
    <w:p w:rsidR="00015530" w:rsidRPr="00BF358C" w:rsidRDefault="00015530"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b/>
          <w:i/>
          <w:sz w:val="22"/>
          <w:szCs w:val="22"/>
          <w:lang w:val="es-ES"/>
        </w:rPr>
        <w:t>Artículo 96</w:t>
      </w:r>
      <w:r w:rsidRPr="00BF358C">
        <w:rPr>
          <w:rFonts w:ascii="Palatino Linotype" w:eastAsia="Times New Roman" w:hAnsi="Palatino Linotype" w:cs="Times New Roman"/>
          <w:i/>
          <w:sz w:val="22"/>
          <w:szCs w:val="22"/>
          <w:lang w:val="es-ES"/>
        </w:rPr>
        <w:t xml:space="preserve">. </w:t>
      </w:r>
      <w:proofErr w:type="spellStart"/>
      <w:r w:rsidRPr="00BF358C">
        <w:rPr>
          <w:rFonts w:ascii="Palatino Linotype" w:eastAsia="Times New Roman" w:hAnsi="Palatino Linotype" w:cs="Times New Roman"/>
          <w:b/>
          <w:i/>
          <w:sz w:val="22"/>
          <w:szCs w:val="22"/>
          <w:lang w:val="es-ES"/>
        </w:rPr>
        <w:t>Nonies</w:t>
      </w:r>
      <w:proofErr w:type="spellEnd"/>
      <w:r w:rsidRPr="00BF358C">
        <w:rPr>
          <w:rFonts w:ascii="Palatino Linotype" w:eastAsia="Times New Roman" w:hAnsi="Palatino Linotype" w:cs="Times New Roman"/>
          <w:i/>
          <w:sz w:val="22"/>
          <w:szCs w:val="22"/>
          <w:lang w:val="es-ES"/>
        </w:rPr>
        <w:t xml:space="preserve">. El </w:t>
      </w:r>
      <w:r w:rsidRPr="00BF358C">
        <w:rPr>
          <w:rFonts w:ascii="Palatino Linotype" w:eastAsia="Times New Roman" w:hAnsi="Palatino Linotype" w:cs="Times New Roman"/>
          <w:b/>
          <w:i/>
          <w:sz w:val="22"/>
          <w:szCs w:val="22"/>
          <w:lang w:val="es-ES"/>
        </w:rPr>
        <w:t>Director de Ecología</w:t>
      </w:r>
      <w:r w:rsidRPr="00BF358C">
        <w:rPr>
          <w:rFonts w:ascii="Palatino Linotype" w:eastAsia="Times New Roman" w:hAnsi="Palatino Linotype" w:cs="Times New Roman"/>
          <w:i/>
          <w:sz w:val="22"/>
          <w:szCs w:val="22"/>
          <w:lang w:val="es-ES"/>
        </w:rPr>
        <w:t xml:space="preserve"> o el Titular de la Unidad Administrativa equivalente, además de los requisitos establecidos en el artículo 32 de esta Ley, requiere </w:t>
      </w:r>
      <w:r w:rsidRPr="00BF358C">
        <w:rPr>
          <w:rFonts w:ascii="Palatino Linotype" w:eastAsia="Times New Roman" w:hAnsi="Palatino Linotype" w:cs="Times New Roman"/>
          <w:b/>
          <w:i/>
          <w:sz w:val="22"/>
          <w:szCs w:val="22"/>
          <w:lang w:val="es-ES"/>
        </w:rPr>
        <w:t>contar con título profesional en el área de biología-agronomía-administración pública</w:t>
      </w:r>
      <w:r w:rsidRPr="00BF358C">
        <w:rPr>
          <w:rFonts w:ascii="Palatino Linotype" w:eastAsia="Times New Roman" w:hAnsi="Palatino Linotype" w:cs="Times New Roman"/>
          <w:i/>
          <w:sz w:val="22"/>
          <w:szCs w:val="22"/>
          <w:lang w:val="es-ES"/>
        </w:rPr>
        <w:t>; además deberá acreditar, dentro de los seis meses siguientes a la fecha en que inicie sus funciones, la certificación de competencia laboral expedida por el Instituto Hacendario del Estado de México.</w:t>
      </w:r>
      <w:r w:rsidR="005D0155" w:rsidRPr="00BF358C">
        <w:rPr>
          <w:rFonts w:ascii="Palatino Linotype" w:eastAsia="Times New Roman" w:hAnsi="Palatino Linotype" w:cs="Times New Roman"/>
          <w:i/>
          <w:sz w:val="22"/>
          <w:szCs w:val="22"/>
          <w:lang w:val="es-ES"/>
        </w:rPr>
        <w:t>”</w:t>
      </w:r>
    </w:p>
    <w:p w:rsidR="005D0155" w:rsidRPr="00BF358C" w:rsidRDefault="005D0155"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i/>
          <w:sz w:val="22"/>
          <w:szCs w:val="22"/>
          <w:lang w:val="es-ES"/>
        </w:rPr>
        <w:t>(Énfasis añadido)</w:t>
      </w:r>
    </w:p>
    <w:p w:rsidR="00015530" w:rsidRPr="00BF358C" w:rsidRDefault="00015530" w:rsidP="005D0155">
      <w:pPr>
        <w:autoSpaceDE w:val="0"/>
        <w:autoSpaceDN w:val="0"/>
        <w:adjustRightInd w:val="0"/>
        <w:spacing w:after="0" w:line="240" w:lineRule="auto"/>
        <w:jc w:val="both"/>
        <w:rPr>
          <w:rFonts w:ascii="Palatino Linotype" w:eastAsia="Calibri" w:hAnsi="Palatino Linotype" w:cs="Arial"/>
          <w:sz w:val="24"/>
          <w:szCs w:val="24"/>
          <w:lang w:val="es-MX" w:eastAsia="en-US"/>
        </w:rPr>
      </w:pPr>
    </w:p>
    <w:p w:rsidR="00015530" w:rsidRPr="00BF358C" w:rsidRDefault="00015530" w:rsidP="005D0155">
      <w:pPr>
        <w:spacing w:after="0" w:line="360" w:lineRule="auto"/>
        <w:jc w:val="both"/>
        <w:rPr>
          <w:rFonts w:ascii="Palatino Linotype" w:eastAsia="Cambria" w:hAnsi="Palatino Linotype" w:cs="Times New Roman"/>
          <w:sz w:val="24"/>
          <w:szCs w:val="24"/>
          <w:lang w:val="es-MX" w:eastAsia="en-US"/>
        </w:rPr>
      </w:pPr>
      <w:r w:rsidRPr="00BF358C">
        <w:rPr>
          <w:rFonts w:ascii="Palatino Linotype" w:eastAsia="Calibri" w:hAnsi="Palatino Linotype" w:cs="Arial"/>
          <w:sz w:val="24"/>
          <w:szCs w:val="24"/>
          <w:lang w:val="es-MX" w:eastAsia="en-US"/>
        </w:rPr>
        <w:lastRenderedPageBreak/>
        <w:t xml:space="preserve">De los anteriores preceptos legales, se acredita que el Sujeto Obligado para contar dentro de su administración pública con un Secretario del Ayuntamiento, Tesorero Municipal, Director de Obras Públicas, Director de Desarrollo Económico, </w:t>
      </w:r>
      <w:r w:rsidR="00131AE9" w:rsidRPr="00C91CA0">
        <w:rPr>
          <w:rFonts w:ascii="Palatino Linotype" w:eastAsia="Calibri" w:hAnsi="Palatino Linotype" w:cs="Arial"/>
          <w:sz w:val="24"/>
          <w:szCs w:val="24"/>
          <w:lang w:val="es-MX" w:eastAsia="en-US"/>
        </w:rPr>
        <w:t>Coordinador General Municipal de Mejora Regulatoria</w:t>
      </w:r>
      <w:r w:rsidR="00131AE9" w:rsidRPr="00BF358C">
        <w:rPr>
          <w:rFonts w:ascii="Palatino Linotype" w:eastAsia="Calibri" w:hAnsi="Palatino Linotype" w:cs="Arial"/>
          <w:sz w:val="24"/>
          <w:szCs w:val="24"/>
          <w:lang w:val="es-MX" w:eastAsia="en-US"/>
        </w:rPr>
        <w:t>,</w:t>
      </w:r>
      <w:r w:rsidR="00131AE9">
        <w:rPr>
          <w:rFonts w:ascii="Palatino Linotype" w:eastAsia="Calibri" w:hAnsi="Palatino Linotype" w:cs="Arial"/>
          <w:sz w:val="24"/>
          <w:szCs w:val="24"/>
          <w:lang w:val="es-MX" w:eastAsia="en-US"/>
        </w:rPr>
        <w:t xml:space="preserve"> </w:t>
      </w:r>
      <w:r w:rsidR="00583A66" w:rsidRPr="00BF358C">
        <w:rPr>
          <w:rFonts w:ascii="Palatino Linotype" w:eastAsia="Calibri" w:hAnsi="Palatino Linotype" w:cs="Arial"/>
          <w:sz w:val="24"/>
          <w:szCs w:val="24"/>
          <w:lang w:val="es-MX" w:eastAsia="en-US"/>
        </w:rPr>
        <w:t xml:space="preserve">Director de </w:t>
      </w:r>
      <w:r w:rsidRPr="00BF358C">
        <w:rPr>
          <w:rFonts w:ascii="Palatino Linotype" w:eastAsia="Calibri" w:hAnsi="Palatino Linotype" w:cs="Arial"/>
          <w:sz w:val="24"/>
          <w:szCs w:val="24"/>
          <w:lang w:val="es-MX" w:eastAsia="en-US"/>
        </w:rPr>
        <w:t>Ecología,</w:t>
      </w:r>
      <w:r w:rsidR="00583A66" w:rsidRPr="00BF358C">
        <w:rPr>
          <w:rFonts w:ascii="Palatino Linotype" w:eastAsia="Calibri" w:hAnsi="Palatino Linotype" w:cs="Arial"/>
          <w:sz w:val="24"/>
          <w:szCs w:val="24"/>
          <w:lang w:val="es-MX" w:eastAsia="en-US"/>
        </w:rPr>
        <w:t xml:space="preserve"> Director de</w:t>
      </w:r>
      <w:r w:rsidRPr="00BF358C">
        <w:rPr>
          <w:rFonts w:ascii="Palatino Linotype" w:eastAsia="Calibri" w:hAnsi="Palatino Linotype" w:cs="Arial"/>
          <w:sz w:val="24"/>
          <w:szCs w:val="24"/>
          <w:lang w:val="es-MX" w:eastAsia="en-US"/>
        </w:rPr>
        <w:t xml:space="preserve"> Desarrollo Urbano o equivalente</w:t>
      </w:r>
      <w:r w:rsidR="00C91CA0">
        <w:rPr>
          <w:rFonts w:ascii="Palatino Linotype" w:eastAsia="Calibri" w:hAnsi="Palatino Linotype" w:cs="Arial"/>
          <w:sz w:val="24"/>
          <w:szCs w:val="24"/>
          <w:lang w:val="es-MX" w:eastAsia="en-US"/>
        </w:rPr>
        <w:t xml:space="preserve"> y </w:t>
      </w:r>
      <w:r w:rsidR="00131AE9">
        <w:rPr>
          <w:rFonts w:ascii="Palatino Linotype" w:eastAsia="Calibri" w:hAnsi="Palatino Linotype" w:cs="Arial"/>
          <w:sz w:val="24"/>
          <w:szCs w:val="24"/>
          <w:lang w:val="es-MX" w:eastAsia="en-US"/>
        </w:rPr>
        <w:t xml:space="preserve">titular de Protección Civil, </w:t>
      </w:r>
      <w:r w:rsidRPr="00BF358C">
        <w:rPr>
          <w:rFonts w:ascii="Palatino Linotype" w:eastAsia="Calibri" w:hAnsi="Palatino Linotype" w:cs="Arial"/>
          <w:sz w:val="24"/>
          <w:szCs w:val="24"/>
          <w:lang w:val="es-MX" w:eastAsia="en-US"/>
        </w:rPr>
        <w:t xml:space="preserve">estos previamente a su nombramiento, deberán obligatoriamente acreditar ciertos requisitos entre ellos </w:t>
      </w:r>
      <w:r w:rsidR="00583A66" w:rsidRPr="00BF358C">
        <w:rPr>
          <w:rFonts w:ascii="Palatino Linotype" w:eastAsia="Calibri" w:hAnsi="Palatino Linotype" w:cs="Arial"/>
          <w:sz w:val="24"/>
          <w:szCs w:val="24"/>
          <w:lang w:val="es-MX" w:eastAsia="en-US"/>
        </w:rPr>
        <w:t xml:space="preserve">el documento </w:t>
      </w:r>
      <w:r w:rsidRPr="00BF358C">
        <w:rPr>
          <w:rFonts w:ascii="Palatino Linotype" w:eastAsia="Calibri" w:hAnsi="Palatino Linotype" w:cs="Arial"/>
          <w:sz w:val="24"/>
          <w:szCs w:val="24"/>
          <w:lang w:val="es-MX" w:eastAsia="en-US"/>
        </w:rPr>
        <w:t xml:space="preserve">comprobatorio del grado de estudios, a través del Tituló Profesional ya sea en áreas jurídicas, contables-administrativas, económicas, ingeniería, arquitectura, económico-administrativa, ingeniería civil-arquitectura y biología-agronomía-administración pública respectivamente; razón por la cual lo procedente es ordenar al </w:t>
      </w:r>
      <w:r w:rsidRPr="00BF358C">
        <w:rPr>
          <w:rFonts w:ascii="Palatino Linotype" w:eastAsia="Calibri" w:hAnsi="Palatino Linotype" w:cs="Arial"/>
          <w:b/>
          <w:sz w:val="24"/>
          <w:szCs w:val="24"/>
          <w:lang w:val="es-MX" w:eastAsia="en-US"/>
        </w:rPr>
        <w:t>SUJETO OBLIGADO</w:t>
      </w:r>
      <w:r w:rsidRPr="00BF358C">
        <w:rPr>
          <w:rFonts w:ascii="Palatino Linotype" w:eastAsia="Calibri" w:hAnsi="Palatino Linotype" w:cs="Arial"/>
          <w:sz w:val="24"/>
          <w:szCs w:val="24"/>
          <w:lang w:val="es-MX" w:eastAsia="en-US"/>
        </w:rPr>
        <w:t xml:space="preserve"> el documento probatorio del grado de estudios </w:t>
      </w:r>
      <w:r w:rsidR="00583A66" w:rsidRPr="00BF358C">
        <w:rPr>
          <w:rFonts w:ascii="Palatino Linotype" w:eastAsia="Calibri" w:hAnsi="Palatino Linotype" w:cs="Arial"/>
          <w:sz w:val="24"/>
          <w:szCs w:val="24"/>
          <w:lang w:val="es-MX" w:eastAsia="en-US"/>
        </w:rPr>
        <w:t>Secretario del Ayuntamiento, Tesorero Municipal, Director de Obras Públicas, Director de Desarrollo Económico, Director de Ecología, Director de Desarrollo Urbano o equivalentes</w:t>
      </w:r>
      <w:r w:rsidR="00C91CA0">
        <w:rPr>
          <w:rFonts w:ascii="Palatino Linotype" w:eastAsia="Calibri" w:hAnsi="Palatino Linotype" w:cs="Arial"/>
          <w:sz w:val="24"/>
          <w:szCs w:val="24"/>
          <w:lang w:val="es-MX" w:eastAsia="en-US"/>
        </w:rPr>
        <w:t xml:space="preserve"> y </w:t>
      </w:r>
      <w:r w:rsidR="00C91CA0" w:rsidRPr="00C91CA0">
        <w:rPr>
          <w:rFonts w:ascii="Palatino Linotype" w:eastAsia="Calibri" w:hAnsi="Palatino Linotype" w:cs="Arial"/>
          <w:sz w:val="24"/>
          <w:szCs w:val="24"/>
          <w:lang w:val="es-MX" w:eastAsia="en-US"/>
        </w:rPr>
        <w:t xml:space="preserve">Coordinador General Municipal de Mejora Regulatoria, </w:t>
      </w:r>
      <w:r w:rsidRPr="00C91CA0">
        <w:rPr>
          <w:rFonts w:ascii="Palatino Linotype" w:eastAsia="Calibri" w:hAnsi="Palatino Linotype" w:cs="Arial"/>
          <w:sz w:val="24"/>
          <w:szCs w:val="24"/>
          <w:lang w:val="es-MX" w:eastAsia="en-US"/>
        </w:rPr>
        <w:t>adscritos al veintiuno de febrero</w:t>
      </w:r>
      <w:r w:rsidRPr="00BF358C">
        <w:rPr>
          <w:rFonts w:ascii="Palatino Linotype" w:eastAsia="Cambria" w:hAnsi="Palatino Linotype" w:cs="Times New Roman"/>
          <w:sz w:val="24"/>
          <w:szCs w:val="24"/>
          <w:lang w:val="es-MX" w:eastAsia="en-US"/>
        </w:rPr>
        <w:t xml:space="preserve"> de dos mil diecinueve. </w:t>
      </w:r>
    </w:p>
    <w:p w:rsidR="00583A66" w:rsidRPr="00BF358C" w:rsidRDefault="00583A66" w:rsidP="005D0155">
      <w:pPr>
        <w:autoSpaceDE w:val="0"/>
        <w:autoSpaceDN w:val="0"/>
        <w:adjustRightInd w:val="0"/>
        <w:spacing w:after="0" w:line="360" w:lineRule="auto"/>
        <w:jc w:val="both"/>
        <w:rPr>
          <w:rFonts w:ascii="Palatino Linotype" w:eastAsia="Times New Roman" w:hAnsi="Palatino Linotype" w:cs="Arial"/>
          <w:sz w:val="24"/>
          <w:szCs w:val="24"/>
          <w:lang w:val="es-ES"/>
        </w:rPr>
      </w:pPr>
    </w:p>
    <w:p w:rsidR="00734E93" w:rsidRPr="00BF358C" w:rsidRDefault="00583A66" w:rsidP="00734E93">
      <w:pPr>
        <w:pStyle w:val="Prrafodelista"/>
        <w:widowControl w:val="0"/>
        <w:autoSpaceDE w:val="0"/>
        <w:autoSpaceDN w:val="0"/>
        <w:adjustRightInd w:val="0"/>
        <w:spacing w:line="360" w:lineRule="auto"/>
        <w:ind w:left="0"/>
        <w:jc w:val="both"/>
        <w:rPr>
          <w:rFonts w:ascii="Palatino Linotype" w:eastAsia="Times New Roman" w:hAnsi="Palatino Linotype" w:cs="Arial"/>
          <w:sz w:val="24"/>
          <w:szCs w:val="24"/>
        </w:rPr>
      </w:pPr>
      <w:r w:rsidRPr="00BF358C">
        <w:rPr>
          <w:rFonts w:ascii="Palatino Linotype" w:hAnsi="Palatino Linotype" w:cs="Arial"/>
          <w:sz w:val="24"/>
          <w:szCs w:val="24"/>
        </w:rPr>
        <w:t xml:space="preserve">Ahora bien, </w:t>
      </w:r>
      <w:r w:rsidR="00734E93" w:rsidRPr="00BF358C">
        <w:rPr>
          <w:rFonts w:ascii="Palatino Linotype" w:eastAsia="Times New Roman" w:hAnsi="Palatino Linotype" w:cs="Arial"/>
          <w:sz w:val="24"/>
          <w:szCs w:val="24"/>
        </w:rPr>
        <w:t>es importante destacar que conforme al último censo realizado por el Instituto Nacional de Estadística y Geografía (INEGI)</w:t>
      </w:r>
      <w:r w:rsidR="00734E93" w:rsidRPr="00BF358C">
        <w:rPr>
          <w:rStyle w:val="Refdenotaalpie"/>
          <w:rFonts w:ascii="Palatino Linotype" w:eastAsia="Times New Roman" w:hAnsi="Palatino Linotype" w:cs="Arial"/>
          <w:sz w:val="24"/>
          <w:szCs w:val="24"/>
        </w:rPr>
        <w:footnoteReference w:id="3"/>
      </w:r>
      <w:r w:rsidR="00734E93" w:rsidRPr="00BF358C">
        <w:rPr>
          <w:rFonts w:ascii="Palatino Linotype" w:eastAsia="Times New Roman" w:hAnsi="Palatino Linotype" w:cs="Arial"/>
          <w:sz w:val="24"/>
          <w:szCs w:val="24"/>
        </w:rPr>
        <w:t xml:space="preserve"> en el año de dos mil quince, el Municipio de </w:t>
      </w:r>
      <w:proofErr w:type="spellStart"/>
      <w:r w:rsidR="00734E93" w:rsidRPr="00BF358C">
        <w:rPr>
          <w:rFonts w:ascii="Palatino Linotype" w:eastAsia="Times New Roman" w:hAnsi="Palatino Linotype" w:cs="Arial"/>
          <w:sz w:val="24"/>
          <w:szCs w:val="24"/>
        </w:rPr>
        <w:t>Chiconcuac</w:t>
      </w:r>
      <w:proofErr w:type="spellEnd"/>
      <w:r w:rsidR="00734E93" w:rsidRPr="00BF358C">
        <w:rPr>
          <w:rFonts w:ascii="Palatino Linotype" w:eastAsia="Times New Roman" w:hAnsi="Palatino Linotype" w:cs="Arial"/>
          <w:sz w:val="24"/>
          <w:szCs w:val="24"/>
        </w:rPr>
        <w:t xml:space="preserve"> contaba con 25,543 habitantes, para mayor referencia se inserta la siguiente imagen: </w:t>
      </w:r>
    </w:p>
    <w:p w:rsidR="00734E93" w:rsidRPr="00BF358C" w:rsidRDefault="00734E93" w:rsidP="00734E93">
      <w:pPr>
        <w:pStyle w:val="Prrafodelista"/>
        <w:widowControl w:val="0"/>
        <w:autoSpaceDE w:val="0"/>
        <w:autoSpaceDN w:val="0"/>
        <w:adjustRightInd w:val="0"/>
        <w:spacing w:line="360" w:lineRule="auto"/>
        <w:ind w:left="0"/>
        <w:jc w:val="both"/>
        <w:rPr>
          <w:rFonts w:ascii="Palatino Linotype" w:eastAsia="Times New Roman" w:hAnsi="Palatino Linotype" w:cs="Arial"/>
          <w:sz w:val="24"/>
          <w:szCs w:val="24"/>
        </w:rPr>
      </w:pPr>
    </w:p>
    <w:p w:rsidR="00734E93" w:rsidRPr="00BF358C" w:rsidRDefault="00734E93" w:rsidP="00734E93">
      <w:pPr>
        <w:pStyle w:val="Prrafodelista"/>
        <w:widowControl w:val="0"/>
        <w:autoSpaceDE w:val="0"/>
        <w:autoSpaceDN w:val="0"/>
        <w:adjustRightInd w:val="0"/>
        <w:spacing w:line="360" w:lineRule="auto"/>
        <w:ind w:left="0"/>
        <w:jc w:val="center"/>
        <w:rPr>
          <w:rFonts w:ascii="Palatino Linotype" w:eastAsia="Times New Roman" w:hAnsi="Palatino Linotype" w:cs="Arial"/>
          <w:sz w:val="24"/>
          <w:szCs w:val="24"/>
        </w:rPr>
      </w:pPr>
      <w:r w:rsidRPr="00BF358C">
        <w:rPr>
          <w:rFonts w:ascii="Palatino Linotype" w:eastAsia="Times New Roman" w:hAnsi="Palatino Linotype" w:cs="Arial"/>
          <w:noProof/>
          <w:sz w:val="24"/>
          <w:szCs w:val="24"/>
          <w:lang w:val="es-MX" w:eastAsia="es-MX"/>
        </w:rPr>
        <w:lastRenderedPageBreak/>
        <w:drawing>
          <wp:inline distT="0" distB="0" distL="0" distR="0" wp14:anchorId="69E09932" wp14:editId="68620760">
            <wp:extent cx="4382112" cy="514422"/>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1.PNG"/>
                    <pic:cNvPicPr/>
                  </pic:nvPicPr>
                  <pic:blipFill>
                    <a:blip r:embed="rId12">
                      <a:extLst>
                        <a:ext uri="{28A0092B-C50C-407E-A947-70E740481C1C}">
                          <a14:useLocalDpi xmlns:a14="http://schemas.microsoft.com/office/drawing/2010/main" val="0"/>
                        </a:ext>
                      </a:extLst>
                    </a:blip>
                    <a:stretch>
                      <a:fillRect/>
                    </a:stretch>
                  </pic:blipFill>
                  <pic:spPr>
                    <a:xfrm>
                      <a:off x="0" y="0"/>
                      <a:ext cx="4382112" cy="514422"/>
                    </a:xfrm>
                    <a:prstGeom prst="rect">
                      <a:avLst/>
                    </a:prstGeom>
                  </pic:spPr>
                </pic:pic>
              </a:graphicData>
            </a:graphic>
          </wp:inline>
        </w:drawing>
      </w:r>
    </w:p>
    <w:p w:rsidR="00734E93" w:rsidRPr="00BF358C" w:rsidRDefault="00734E93" w:rsidP="00734E93">
      <w:pPr>
        <w:pStyle w:val="Prrafodelista"/>
        <w:widowControl w:val="0"/>
        <w:autoSpaceDE w:val="0"/>
        <w:autoSpaceDN w:val="0"/>
        <w:adjustRightInd w:val="0"/>
        <w:spacing w:line="360" w:lineRule="auto"/>
        <w:ind w:left="0"/>
        <w:jc w:val="center"/>
        <w:rPr>
          <w:rFonts w:ascii="Palatino Linotype" w:eastAsia="Times New Roman" w:hAnsi="Palatino Linotype" w:cs="Arial"/>
          <w:sz w:val="24"/>
          <w:szCs w:val="24"/>
        </w:rPr>
      </w:pPr>
      <w:r w:rsidRPr="00BF358C">
        <w:rPr>
          <w:rFonts w:ascii="Palatino Linotype" w:eastAsia="Times New Roman" w:hAnsi="Palatino Linotype" w:cs="Arial"/>
          <w:noProof/>
          <w:sz w:val="24"/>
          <w:szCs w:val="24"/>
          <w:lang w:val="es-MX" w:eastAsia="es-MX"/>
        </w:rPr>
        <w:drawing>
          <wp:inline distT="0" distB="0" distL="0" distR="0">
            <wp:extent cx="4344006" cy="352474"/>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3">
                      <a:extLst>
                        <a:ext uri="{28A0092B-C50C-407E-A947-70E740481C1C}">
                          <a14:useLocalDpi xmlns:a14="http://schemas.microsoft.com/office/drawing/2010/main" val="0"/>
                        </a:ext>
                      </a:extLst>
                    </a:blip>
                    <a:stretch>
                      <a:fillRect/>
                    </a:stretch>
                  </pic:blipFill>
                  <pic:spPr>
                    <a:xfrm>
                      <a:off x="0" y="0"/>
                      <a:ext cx="4344006" cy="352474"/>
                    </a:xfrm>
                    <a:prstGeom prst="rect">
                      <a:avLst/>
                    </a:prstGeom>
                  </pic:spPr>
                </pic:pic>
              </a:graphicData>
            </a:graphic>
          </wp:inline>
        </w:drawing>
      </w:r>
    </w:p>
    <w:p w:rsidR="00734E93" w:rsidRPr="00BF358C" w:rsidRDefault="00734E93" w:rsidP="00734E93">
      <w:pPr>
        <w:pStyle w:val="Prrafodelista"/>
        <w:widowControl w:val="0"/>
        <w:autoSpaceDE w:val="0"/>
        <w:autoSpaceDN w:val="0"/>
        <w:adjustRightInd w:val="0"/>
        <w:spacing w:line="360" w:lineRule="auto"/>
        <w:ind w:left="0"/>
        <w:jc w:val="both"/>
        <w:rPr>
          <w:rFonts w:ascii="Palatino Linotype" w:eastAsia="Times New Roman" w:hAnsi="Palatino Linotype" w:cs="Arial"/>
          <w:sz w:val="24"/>
          <w:szCs w:val="24"/>
        </w:rPr>
      </w:pPr>
    </w:p>
    <w:p w:rsidR="00131AE9" w:rsidRDefault="00734E93" w:rsidP="00734E93">
      <w:pPr>
        <w:pStyle w:val="Prrafodelista"/>
        <w:widowControl w:val="0"/>
        <w:autoSpaceDE w:val="0"/>
        <w:autoSpaceDN w:val="0"/>
        <w:adjustRightInd w:val="0"/>
        <w:spacing w:line="360" w:lineRule="auto"/>
        <w:ind w:left="0"/>
        <w:jc w:val="both"/>
        <w:rPr>
          <w:rFonts w:ascii="Palatino Linotype" w:eastAsia="Times New Roman" w:hAnsi="Palatino Linotype" w:cs="Arial"/>
          <w:b/>
          <w:sz w:val="24"/>
          <w:szCs w:val="24"/>
        </w:rPr>
      </w:pPr>
      <w:r w:rsidRPr="00BF358C">
        <w:rPr>
          <w:rFonts w:ascii="Palatino Linotype" w:eastAsia="Times New Roman" w:hAnsi="Palatino Linotype" w:cs="Arial"/>
          <w:sz w:val="24"/>
          <w:szCs w:val="24"/>
        </w:rPr>
        <w:t xml:space="preserve">Es así que, dado que el Municipio de </w:t>
      </w:r>
      <w:proofErr w:type="spellStart"/>
      <w:r w:rsidRPr="00BF358C">
        <w:rPr>
          <w:rFonts w:ascii="Palatino Linotype" w:eastAsia="Times New Roman" w:hAnsi="Palatino Linotype" w:cs="Arial"/>
          <w:sz w:val="24"/>
          <w:szCs w:val="24"/>
        </w:rPr>
        <w:t>Chiconcuac</w:t>
      </w:r>
      <w:proofErr w:type="spellEnd"/>
      <w:r w:rsidRPr="00BF358C">
        <w:rPr>
          <w:rFonts w:ascii="Palatino Linotype" w:eastAsia="Times New Roman" w:hAnsi="Palatino Linotype" w:cs="Arial"/>
          <w:sz w:val="24"/>
          <w:szCs w:val="24"/>
        </w:rPr>
        <w:t xml:space="preserve">, no cuenta con una población mayor a ciento cincuenta mil habitantes, no es necesario que el Secretario del Ayuntamiento, acredite tener título profesional; sin embargo, para el caso de que obre en los archivos del </w:t>
      </w:r>
      <w:r w:rsidRPr="00BF358C">
        <w:rPr>
          <w:rFonts w:ascii="Palatino Linotype" w:eastAsia="Times New Roman" w:hAnsi="Palatino Linotype" w:cs="Arial"/>
          <w:b/>
          <w:sz w:val="24"/>
          <w:szCs w:val="24"/>
        </w:rPr>
        <w:t xml:space="preserve">SUJETO OBLIGADO </w:t>
      </w:r>
      <w:r w:rsidR="00131AE9" w:rsidRPr="00BF358C">
        <w:rPr>
          <w:rFonts w:ascii="Palatino Linotype" w:eastAsia="Times New Roman" w:hAnsi="Palatino Linotype" w:cs="Arial"/>
          <w:sz w:val="24"/>
          <w:szCs w:val="24"/>
        </w:rPr>
        <w:t>documento que acredite el grado máximo de estudios</w:t>
      </w:r>
      <w:r w:rsidR="00131AE9" w:rsidRPr="00BF358C">
        <w:rPr>
          <w:rFonts w:ascii="Palatino Linotype" w:eastAsia="Arial Unicode MS" w:hAnsi="Palatino Linotype" w:cs="Arial"/>
          <w:sz w:val="24"/>
          <w:szCs w:val="24"/>
        </w:rPr>
        <w:t xml:space="preserve"> deberá entregar </w:t>
      </w:r>
      <w:r w:rsidR="00131AE9">
        <w:rPr>
          <w:rFonts w:ascii="Palatino Linotype" w:eastAsia="Arial Unicode MS" w:hAnsi="Palatino Linotype" w:cs="Arial"/>
          <w:sz w:val="24"/>
          <w:szCs w:val="24"/>
        </w:rPr>
        <w:t xml:space="preserve">del </w:t>
      </w:r>
      <w:r w:rsidR="00131AE9" w:rsidRPr="00BF358C">
        <w:rPr>
          <w:rFonts w:ascii="Palatino Linotype" w:eastAsia="Arial Unicode MS" w:hAnsi="Palatino Linotype" w:cs="Arial"/>
          <w:sz w:val="24"/>
          <w:szCs w:val="24"/>
        </w:rPr>
        <w:t xml:space="preserve">mismos </w:t>
      </w:r>
      <w:r w:rsidR="00131AE9" w:rsidRPr="00BF358C">
        <w:rPr>
          <w:rFonts w:ascii="Palatino Linotype" w:eastAsia="Arial Unicode MS" w:hAnsi="Palatino Linotype" w:cs="Arial"/>
          <w:b/>
          <w:sz w:val="24"/>
          <w:szCs w:val="24"/>
        </w:rPr>
        <w:t xml:space="preserve">en versión pública, </w:t>
      </w:r>
      <w:r w:rsidR="00131AE9" w:rsidRPr="00BF358C">
        <w:rPr>
          <w:rFonts w:ascii="Palatino Linotype" w:eastAsia="Calibri" w:hAnsi="Palatino Linotype" w:cs="Arial"/>
          <w:sz w:val="24"/>
          <w:szCs w:val="24"/>
        </w:rPr>
        <w:t>protegiendo cualquier información que contenga datos personales</w:t>
      </w:r>
      <w:r w:rsidR="00131AE9" w:rsidRPr="00BF358C">
        <w:rPr>
          <w:rFonts w:ascii="Palatino Linotype" w:eastAsia="Arial Unicode MS" w:hAnsi="Palatino Linotype" w:cs="Arial"/>
          <w:sz w:val="24"/>
          <w:szCs w:val="24"/>
        </w:rPr>
        <w:t>. En el supuesto de que no obre</w:t>
      </w:r>
      <w:r w:rsidR="00131AE9" w:rsidRPr="00BF358C">
        <w:rPr>
          <w:rFonts w:ascii="Palatino Linotype" w:hAnsi="Palatino Linotype" w:cs="Arial"/>
          <w:sz w:val="24"/>
          <w:szCs w:val="24"/>
        </w:rPr>
        <w:t xml:space="preserve"> en sus archivos, bastara que así lo manifieste al </w:t>
      </w:r>
      <w:r w:rsidR="00131AE9" w:rsidRPr="00BF358C">
        <w:rPr>
          <w:rFonts w:ascii="Palatino Linotype" w:hAnsi="Palatino Linotype" w:cs="Arial"/>
          <w:b/>
          <w:sz w:val="24"/>
          <w:szCs w:val="24"/>
        </w:rPr>
        <w:t>RECURRENTE</w:t>
      </w:r>
      <w:r w:rsidR="00131AE9" w:rsidRPr="00BF358C">
        <w:rPr>
          <w:rFonts w:ascii="Palatino Linotype" w:hAnsi="Palatino Linotype" w:cs="Arial"/>
          <w:sz w:val="24"/>
          <w:szCs w:val="24"/>
        </w:rPr>
        <w:t>.</w:t>
      </w:r>
    </w:p>
    <w:p w:rsidR="00A670F3" w:rsidRPr="00BF358C" w:rsidRDefault="00A670F3" w:rsidP="00583A66">
      <w:pPr>
        <w:pStyle w:val="Prrafodelista"/>
        <w:widowControl w:val="0"/>
        <w:autoSpaceDE w:val="0"/>
        <w:autoSpaceDN w:val="0"/>
        <w:adjustRightInd w:val="0"/>
        <w:spacing w:line="360" w:lineRule="auto"/>
        <w:ind w:left="0"/>
        <w:jc w:val="both"/>
        <w:rPr>
          <w:rFonts w:ascii="Palatino Linotype" w:hAnsi="Palatino Linotype" w:cs="Arial"/>
          <w:sz w:val="24"/>
          <w:szCs w:val="24"/>
        </w:rPr>
      </w:pPr>
    </w:p>
    <w:p w:rsidR="00015530" w:rsidRPr="00BF358C" w:rsidRDefault="00015530" w:rsidP="005D0155">
      <w:pPr>
        <w:autoSpaceDE w:val="0"/>
        <w:autoSpaceDN w:val="0"/>
        <w:adjustRightInd w:val="0"/>
        <w:spacing w:after="0" w:line="360" w:lineRule="auto"/>
        <w:jc w:val="both"/>
        <w:rPr>
          <w:rFonts w:ascii="Palatino Linotype" w:eastAsia="Calibri" w:hAnsi="Palatino Linotype" w:cs="Arial"/>
          <w:color w:val="000000"/>
          <w:sz w:val="24"/>
          <w:szCs w:val="22"/>
          <w:lang w:val="es-MX" w:eastAsia="en-US"/>
        </w:rPr>
      </w:pPr>
      <w:r w:rsidRPr="00BF358C">
        <w:rPr>
          <w:rFonts w:ascii="Palatino Linotype" w:eastAsia="Times New Roman" w:hAnsi="Palatino Linotype" w:cs="Arial"/>
          <w:sz w:val="24"/>
          <w:szCs w:val="24"/>
          <w:lang w:val="es-ES"/>
        </w:rPr>
        <w:t xml:space="preserve">Aunado a lo anterior, es importante señalar que otros documentos que pudieran probar el grado de estudios, de manera enunciativa más no limitativa pudieran ser el certificado de estudios, cédulas de pasantes, cedula profesional, constancias, diplomas o grados académicos, los cuales deben ser </w:t>
      </w:r>
      <w:r w:rsidRPr="00BF358C">
        <w:rPr>
          <w:rFonts w:ascii="Palatino Linotype" w:eastAsia="Calibri" w:hAnsi="Palatino Linotype" w:cs="Arial"/>
          <w:color w:val="000000"/>
          <w:sz w:val="24"/>
          <w:szCs w:val="22"/>
          <w:lang w:val="es-MX" w:eastAsia="en-US"/>
        </w:rPr>
        <w:t>expedidos por instituciones del Estado o descentralizadas, y por 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rsidR="00015530" w:rsidRPr="00BF358C" w:rsidRDefault="00015530" w:rsidP="005D0155">
      <w:pPr>
        <w:autoSpaceDE w:val="0"/>
        <w:autoSpaceDN w:val="0"/>
        <w:adjustRightInd w:val="0"/>
        <w:spacing w:after="0" w:line="240" w:lineRule="auto"/>
        <w:jc w:val="both"/>
        <w:rPr>
          <w:rFonts w:ascii="Palatino Linotype" w:eastAsia="Calibri" w:hAnsi="Palatino Linotype" w:cs="Arial"/>
          <w:color w:val="000000"/>
          <w:sz w:val="24"/>
          <w:szCs w:val="22"/>
          <w:lang w:val="es-MX" w:eastAsia="en-US"/>
        </w:rPr>
      </w:pPr>
    </w:p>
    <w:p w:rsidR="00015530" w:rsidRPr="00BF358C" w:rsidRDefault="00015530" w:rsidP="005D0155">
      <w:pPr>
        <w:spacing w:after="0" w:line="240" w:lineRule="auto"/>
        <w:ind w:left="851" w:right="901"/>
        <w:jc w:val="both"/>
        <w:rPr>
          <w:rFonts w:ascii="Palatino Linotype" w:eastAsia="Calibri" w:hAnsi="Palatino Linotype" w:cs="Arial"/>
          <w:i/>
          <w:sz w:val="22"/>
          <w:szCs w:val="22"/>
          <w:lang w:val="es-MX" w:eastAsia="en-US"/>
        </w:rPr>
      </w:pPr>
      <w:r w:rsidRPr="00BF358C">
        <w:rPr>
          <w:rFonts w:ascii="Palatino Linotype" w:eastAsia="Times New Roman" w:hAnsi="Palatino Linotype" w:cs="Times New Roman"/>
          <w:i/>
          <w:sz w:val="22"/>
          <w:szCs w:val="22"/>
          <w:lang w:val="es-ES"/>
        </w:rPr>
        <w:t>“</w:t>
      </w:r>
      <w:r w:rsidRPr="00BF358C">
        <w:rPr>
          <w:rFonts w:ascii="Palatino Linotype" w:eastAsia="Times New Roman" w:hAnsi="Palatino Linotype" w:cs="Times New Roman"/>
          <w:b/>
          <w:i/>
          <w:sz w:val="22"/>
          <w:szCs w:val="22"/>
          <w:lang w:val="es-ES"/>
        </w:rPr>
        <w:t>Artículo 171</w:t>
      </w:r>
      <w:r w:rsidRPr="00BF358C">
        <w:rPr>
          <w:rFonts w:ascii="Palatino Linotype" w:eastAsia="Times New Roman" w:hAnsi="Palatino Linotype" w:cs="Times New Roman"/>
          <w:i/>
          <w:sz w:val="22"/>
          <w:szCs w:val="22"/>
          <w:lang w:val="es-ES"/>
        </w:rPr>
        <w:t xml:space="preserve">. </w:t>
      </w:r>
      <w:r w:rsidRPr="00BF358C">
        <w:rPr>
          <w:rFonts w:ascii="Palatino Linotype" w:eastAsia="Times New Roman" w:hAnsi="Palatino Linotype" w:cs="Times New Roman"/>
          <w:b/>
          <w:i/>
          <w:sz w:val="22"/>
          <w:szCs w:val="22"/>
          <w:lang w:val="es-ES"/>
        </w:rPr>
        <w:t>Las instituciones del Sistema Educativo</w:t>
      </w:r>
      <w:r w:rsidRPr="00BF358C">
        <w:rPr>
          <w:rFonts w:ascii="Palatino Linotype" w:eastAsia="Times New Roman" w:hAnsi="Palatino Linotype" w:cs="Times New Roman"/>
          <w:i/>
          <w:sz w:val="22"/>
          <w:szCs w:val="22"/>
          <w:lang w:val="es-ES"/>
        </w:rPr>
        <w:t xml:space="preserve"> </w:t>
      </w:r>
      <w:r w:rsidRPr="00BF358C">
        <w:rPr>
          <w:rFonts w:ascii="Palatino Linotype" w:eastAsia="Times New Roman" w:hAnsi="Palatino Linotype" w:cs="Times New Roman"/>
          <w:b/>
          <w:i/>
          <w:sz w:val="22"/>
          <w:szCs w:val="22"/>
          <w:lang w:val="es-ES"/>
        </w:rPr>
        <w:t>expedirán</w:t>
      </w:r>
      <w:r w:rsidRPr="00BF358C">
        <w:rPr>
          <w:rFonts w:ascii="Palatino Linotype" w:eastAsia="Times New Roman" w:hAnsi="Palatino Linotype" w:cs="Times New Roman"/>
          <w:i/>
          <w:sz w:val="22"/>
          <w:szCs w:val="22"/>
          <w:lang w:val="es-ES"/>
        </w:rPr>
        <w:t xml:space="preserve"> </w:t>
      </w:r>
      <w:r w:rsidRPr="00BF358C">
        <w:rPr>
          <w:rFonts w:ascii="Palatino Linotype" w:eastAsia="Times New Roman" w:hAnsi="Palatino Linotype" w:cs="Times New Roman"/>
          <w:b/>
          <w:i/>
          <w:sz w:val="22"/>
          <w:szCs w:val="22"/>
          <w:u w:val="single"/>
          <w:lang w:val="es-ES"/>
        </w:rPr>
        <w:t>certificados</w:t>
      </w:r>
      <w:r w:rsidRPr="00BF358C">
        <w:rPr>
          <w:rFonts w:ascii="Palatino Linotype" w:eastAsia="Times New Roman" w:hAnsi="Palatino Linotype" w:cs="Times New Roman"/>
          <w:b/>
          <w:i/>
          <w:sz w:val="22"/>
          <w:szCs w:val="22"/>
          <w:lang w:val="es-ES"/>
        </w:rPr>
        <w:t xml:space="preserve"> y otorgarán </w:t>
      </w:r>
      <w:r w:rsidRPr="00BF358C">
        <w:rPr>
          <w:rFonts w:ascii="Palatino Linotype" w:eastAsia="Times New Roman" w:hAnsi="Palatino Linotype" w:cs="Times New Roman"/>
          <w:b/>
          <w:i/>
          <w:sz w:val="22"/>
          <w:szCs w:val="22"/>
          <w:u w:val="single"/>
          <w:lang w:val="es-ES"/>
        </w:rPr>
        <w:t>constancias, diplomas, títulos o grados académicos</w:t>
      </w:r>
      <w:r w:rsidRPr="00BF358C">
        <w:rPr>
          <w:rFonts w:ascii="Palatino Linotype" w:eastAsia="Times New Roman" w:hAnsi="Palatino Linotype" w:cs="Times New Roman"/>
          <w:i/>
          <w:sz w:val="22"/>
          <w:szCs w:val="22"/>
          <w:lang w:val="es-ES"/>
        </w:rPr>
        <w:t xml:space="preserve"> </w:t>
      </w:r>
      <w:r w:rsidRPr="00BF358C">
        <w:rPr>
          <w:rFonts w:ascii="Palatino Linotype" w:eastAsia="Times New Roman" w:hAnsi="Palatino Linotype" w:cs="Times New Roman"/>
          <w:b/>
          <w:i/>
          <w:sz w:val="22"/>
          <w:szCs w:val="22"/>
          <w:lang w:val="es-ES"/>
        </w:rPr>
        <w:lastRenderedPageBreak/>
        <w:t>a las personas que hayan concluido estudios, de conformidad con los requisitos establecidos en los planes y programas correspondientes.</w:t>
      </w:r>
      <w:r w:rsidRPr="00BF358C">
        <w:rPr>
          <w:rFonts w:ascii="Palatino Linotype" w:eastAsia="Times New Roman" w:hAnsi="Palatino Linotype" w:cs="Times New Roman"/>
          <w:i/>
          <w:sz w:val="22"/>
          <w:szCs w:val="22"/>
          <w:lang w:val="es-ES"/>
        </w:rPr>
        <w:t xml:space="preserve"> </w:t>
      </w:r>
      <w:r w:rsidRPr="00BF358C">
        <w:rPr>
          <w:rFonts w:ascii="Palatino Linotype" w:eastAsia="Times New Roman" w:hAnsi="Palatino Linotype" w:cs="Times New Roman"/>
          <w:b/>
          <w:i/>
          <w:sz w:val="22"/>
          <w:szCs w:val="22"/>
          <w:lang w:val="es-ES"/>
        </w:rPr>
        <w:t>Dichos</w:t>
      </w:r>
      <w:r w:rsidRPr="00BF358C">
        <w:rPr>
          <w:rFonts w:ascii="Palatino Linotype" w:eastAsia="Times New Roman" w:hAnsi="Palatino Linotype" w:cs="Times New Roman"/>
          <w:i/>
          <w:sz w:val="22"/>
          <w:szCs w:val="22"/>
          <w:lang w:val="es-ES"/>
        </w:rPr>
        <w:t xml:space="preserve"> </w:t>
      </w:r>
      <w:r w:rsidRPr="00BF358C">
        <w:rPr>
          <w:rFonts w:ascii="Palatino Linotype" w:eastAsia="Times New Roman" w:hAnsi="Palatino Linotype" w:cs="Times New Roman"/>
          <w:b/>
          <w:i/>
          <w:sz w:val="22"/>
          <w:szCs w:val="22"/>
          <w:u w:val="single"/>
          <w:lang w:val="es-ES"/>
        </w:rPr>
        <w:t>certificados, constancias, diplomas, títulos y grados</w:t>
      </w:r>
      <w:r w:rsidRPr="00BF358C">
        <w:rPr>
          <w:rFonts w:ascii="Palatino Linotype" w:eastAsia="Times New Roman" w:hAnsi="Palatino Linotype" w:cs="Times New Roman"/>
          <w:i/>
          <w:sz w:val="22"/>
          <w:szCs w:val="22"/>
          <w:u w:val="single"/>
          <w:lang w:val="es-ES"/>
        </w:rPr>
        <w:t xml:space="preserve"> </w:t>
      </w:r>
      <w:r w:rsidRPr="00BF358C">
        <w:rPr>
          <w:rFonts w:ascii="Palatino Linotype" w:eastAsia="Times New Roman" w:hAnsi="Palatino Linotype" w:cs="Times New Roman"/>
          <w:b/>
          <w:i/>
          <w:sz w:val="22"/>
          <w:szCs w:val="22"/>
          <w:u w:val="single"/>
          <w:lang w:val="es-ES"/>
        </w:rPr>
        <w:t>deberán registrarse en el Sistema de Información y Gestión Educativa y tendrán validez en toda la República</w:t>
      </w:r>
      <w:r w:rsidRPr="00BF358C">
        <w:rPr>
          <w:rFonts w:ascii="Palatino Linotype" w:eastAsia="Times New Roman" w:hAnsi="Palatino Linotype" w:cs="Times New Roman"/>
          <w:i/>
          <w:sz w:val="22"/>
          <w:szCs w:val="22"/>
          <w:lang w:val="es-ES"/>
        </w:rPr>
        <w:t>, en términos de lo dispuesto en la Ley General.</w:t>
      </w:r>
    </w:p>
    <w:p w:rsidR="00015530" w:rsidRPr="00BF358C" w:rsidRDefault="00015530" w:rsidP="005D0155">
      <w:pPr>
        <w:autoSpaceDE w:val="0"/>
        <w:autoSpaceDN w:val="0"/>
        <w:adjustRightInd w:val="0"/>
        <w:spacing w:after="0" w:line="240" w:lineRule="auto"/>
        <w:ind w:left="567" w:right="616"/>
        <w:contextualSpacing/>
        <w:jc w:val="both"/>
        <w:rPr>
          <w:rFonts w:ascii="Palatino Linotype" w:eastAsia="Times New Roman" w:hAnsi="Palatino Linotype" w:cs="Times New Roman"/>
          <w:i/>
          <w:sz w:val="22"/>
          <w:szCs w:val="22"/>
          <w:lang w:val="es-ES"/>
        </w:rPr>
      </w:pPr>
    </w:p>
    <w:p w:rsidR="00015530" w:rsidRPr="00BF358C" w:rsidRDefault="00015530"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b/>
          <w:i/>
          <w:sz w:val="22"/>
          <w:szCs w:val="22"/>
          <w:lang w:val="es-ES"/>
        </w:rPr>
        <w:t>DEL SISTEMA ESTATAL DE INFORMACIÓN Y GESTIÓN EDUCATIVA</w:t>
      </w:r>
      <w:r w:rsidRPr="00BF358C">
        <w:rPr>
          <w:rFonts w:ascii="Palatino Linotype" w:eastAsia="Times New Roman" w:hAnsi="Palatino Linotype" w:cs="Times New Roman"/>
          <w:i/>
          <w:sz w:val="22"/>
          <w:szCs w:val="22"/>
          <w:lang w:val="es-ES"/>
        </w:rPr>
        <w:t xml:space="preserve"> </w:t>
      </w:r>
    </w:p>
    <w:p w:rsidR="00015530" w:rsidRPr="00BF358C" w:rsidRDefault="00015530" w:rsidP="005D0155">
      <w:pPr>
        <w:autoSpaceDE w:val="0"/>
        <w:autoSpaceDN w:val="0"/>
        <w:adjustRightInd w:val="0"/>
        <w:spacing w:after="0" w:line="240" w:lineRule="auto"/>
        <w:ind w:left="567" w:right="616"/>
        <w:contextualSpacing/>
        <w:jc w:val="both"/>
        <w:rPr>
          <w:rFonts w:ascii="Palatino Linotype" w:eastAsia="Times New Roman" w:hAnsi="Palatino Linotype" w:cs="Times New Roman"/>
          <w:i/>
          <w:sz w:val="22"/>
          <w:szCs w:val="22"/>
          <w:lang w:val="es-ES"/>
        </w:rPr>
      </w:pPr>
    </w:p>
    <w:p w:rsidR="00015530" w:rsidRPr="00BF358C" w:rsidRDefault="00015530" w:rsidP="005D0155">
      <w:pPr>
        <w:spacing w:after="0" w:line="240" w:lineRule="auto"/>
        <w:ind w:left="851" w:right="901"/>
        <w:jc w:val="both"/>
        <w:rPr>
          <w:rFonts w:ascii="Palatino Linotype" w:eastAsia="Times New Roman" w:hAnsi="Palatino Linotype" w:cs="Times New Roman"/>
          <w:b/>
          <w:i/>
          <w:sz w:val="22"/>
          <w:szCs w:val="22"/>
          <w:lang w:val="es-ES"/>
        </w:rPr>
      </w:pPr>
      <w:r w:rsidRPr="00BF358C">
        <w:rPr>
          <w:rFonts w:ascii="Palatino Linotype" w:eastAsia="Times New Roman" w:hAnsi="Palatino Linotype" w:cs="Times New Roman"/>
          <w:b/>
          <w:i/>
          <w:sz w:val="22"/>
          <w:szCs w:val="22"/>
          <w:lang w:val="es-ES"/>
        </w:rPr>
        <w:t>Artículo 174.-</w:t>
      </w:r>
      <w:r w:rsidRPr="00BF358C">
        <w:rPr>
          <w:rFonts w:ascii="Palatino Linotype" w:eastAsia="Times New Roman" w:hAnsi="Palatino Linotype" w:cs="Times New Roman"/>
          <w:i/>
          <w:sz w:val="22"/>
          <w:szCs w:val="22"/>
          <w:lang w:val="es-ES"/>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r w:rsidRPr="00BF358C">
        <w:rPr>
          <w:rFonts w:ascii="Palatino Linotype" w:eastAsia="Times New Roman" w:hAnsi="Palatino Linotype" w:cs="Times New Roman"/>
          <w:b/>
          <w:i/>
          <w:sz w:val="22"/>
          <w:szCs w:val="22"/>
          <w:lang w:val="es-ES"/>
        </w:rPr>
        <w:t>Asimismo participará en la actualización e integración permanente del Sistema de Información y Gestión Educativa, que contendrá:</w:t>
      </w:r>
    </w:p>
    <w:p w:rsidR="00015530" w:rsidRPr="00BF358C" w:rsidRDefault="00015530" w:rsidP="005D0155">
      <w:pPr>
        <w:spacing w:after="0" w:line="240" w:lineRule="auto"/>
        <w:ind w:left="851" w:right="901"/>
        <w:jc w:val="both"/>
        <w:rPr>
          <w:rFonts w:ascii="Palatino Linotype" w:eastAsia="Times New Roman" w:hAnsi="Palatino Linotype" w:cs="Times New Roman"/>
          <w:b/>
          <w:i/>
          <w:sz w:val="22"/>
          <w:szCs w:val="22"/>
          <w:lang w:val="es-ES"/>
        </w:rPr>
      </w:pPr>
      <w:r w:rsidRPr="00BF358C">
        <w:rPr>
          <w:rFonts w:ascii="Palatino Linotype" w:eastAsia="Times New Roman" w:hAnsi="Palatino Linotype" w:cs="Times New Roman"/>
          <w:b/>
          <w:i/>
          <w:sz w:val="22"/>
          <w:szCs w:val="22"/>
          <w:lang w:val="es-ES"/>
        </w:rPr>
        <w:t>…</w:t>
      </w:r>
    </w:p>
    <w:p w:rsidR="00015530" w:rsidRPr="00BF358C" w:rsidRDefault="00015530"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b/>
          <w:i/>
          <w:sz w:val="22"/>
          <w:szCs w:val="22"/>
          <w:lang w:val="es-ES"/>
        </w:rPr>
        <w:t>IV.</w:t>
      </w:r>
      <w:r w:rsidRPr="00BF358C">
        <w:rPr>
          <w:rFonts w:ascii="Palatino Linotype" w:eastAsia="Times New Roman" w:hAnsi="Palatino Linotype" w:cs="Times New Roman"/>
          <w:i/>
          <w:sz w:val="22"/>
          <w:szCs w:val="22"/>
          <w:lang w:val="es-ES"/>
        </w:rPr>
        <w:t xml:space="preserve"> El Registro Estatal de emisión, validación e inscripción de documentos académicos;</w:t>
      </w:r>
    </w:p>
    <w:p w:rsidR="00015530" w:rsidRPr="00BF358C" w:rsidRDefault="00015530"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i/>
          <w:sz w:val="22"/>
          <w:szCs w:val="22"/>
          <w:lang w:val="es-ES"/>
        </w:rPr>
        <w:t>…</w:t>
      </w:r>
    </w:p>
    <w:p w:rsidR="00015530" w:rsidRPr="00BF358C" w:rsidRDefault="00015530"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b/>
          <w:i/>
          <w:sz w:val="22"/>
          <w:szCs w:val="22"/>
          <w:lang w:val="es-ES"/>
        </w:rPr>
        <w:t>VI.</w:t>
      </w:r>
      <w:r w:rsidRPr="00BF358C">
        <w:rPr>
          <w:rFonts w:ascii="Palatino Linotype" w:eastAsia="Times New Roman" w:hAnsi="Palatino Linotype" w:cs="Times New Roman"/>
          <w:i/>
          <w:sz w:val="22"/>
          <w:szCs w:val="22"/>
          <w:lang w:val="es-ES"/>
        </w:rPr>
        <w:t xml:space="preserve"> </w:t>
      </w:r>
      <w:r w:rsidRPr="00BF358C">
        <w:rPr>
          <w:rFonts w:ascii="Palatino Linotype" w:eastAsia="Times New Roman" w:hAnsi="Palatino Linotype" w:cs="Times New Roman"/>
          <w:b/>
          <w:i/>
          <w:sz w:val="22"/>
          <w:szCs w:val="22"/>
          <w:lang w:val="es-ES"/>
        </w:rPr>
        <w:t>Certificados, diplomas de especialidad, títulos y cédulas profesionales</w:t>
      </w:r>
      <w:r w:rsidRPr="00BF358C">
        <w:rPr>
          <w:rFonts w:ascii="Palatino Linotype" w:eastAsia="Times New Roman" w:hAnsi="Palatino Linotype" w:cs="Times New Roman"/>
          <w:i/>
          <w:sz w:val="22"/>
          <w:szCs w:val="22"/>
          <w:lang w:val="es-ES"/>
        </w:rPr>
        <w:t xml:space="preserve"> de educación básica, media superior y superior;</w:t>
      </w:r>
    </w:p>
    <w:p w:rsidR="00015530" w:rsidRPr="00BF358C" w:rsidRDefault="00015530" w:rsidP="005D0155">
      <w:pPr>
        <w:spacing w:after="0" w:line="240" w:lineRule="auto"/>
        <w:ind w:left="851" w:right="901"/>
        <w:jc w:val="both"/>
        <w:rPr>
          <w:rFonts w:ascii="Palatino Linotype" w:eastAsia="Times New Roman" w:hAnsi="Palatino Linotype" w:cs="Times New Roman"/>
          <w:b/>
          <w:i/>
          <w:sz w:val="22"/>
          <w:szCs w:val="22"/>
          <w:lang w:val="es-ES"/>
        </w:rPr>
      </w:pPr>
      <w:r w:rsidRPr="00BF358C">
        <w:rPr>
          <w:rFonts w:ascii="Palatino Linotype" w:eastAsia="Times New Roman" w:hAnsi="Palatino Linotype" w:cs="Times New Roman"/>
          <w:b/>
          <w:i/>
          <w:sz w:val="22"/>
          <w:szCs w:val="22"/>
          <w:lang w:val="es-ES"/>
        </w:rPr>
        <w:t>VII.</w:t>
      </w:r>
      <w:r w:rsidRPr="00BF358C">
        <w:rPr>
          <w:rFonts w:ascii="Palatino Linotype" w:eastAsia="Times New Roman" w:hAnsi="Palatino Linotype" w:cs="Times New Roman"/>
          <w:i/>
          <w:sz w:val="22"/>
          <w:szCs w:val="22"/>
          <w:lang w:val="es-ES"/>
        </w:rPr>
        <w:t xml:space="preserve"> </w:t>
      </w:r>
      <w:r w:rsidRPr="00BF358C">
        <w:rPr>
          <w:rFonts w:ascii="Palatino Linotype" w:eastAsia="Times New Roman" w:hAnsi="Palatino Linotype" w:cs="Times New Roman"/>
          <w:b/>
          <w:i/>
          <w:sz w:val="22"/>
          <w:szCs w:val="22"/>
          <w:lang w:val="es-ES"/>
        </w:rPr>
        <w:t>Cédulas de pasante y autorizaciones temporales para el ejercicio de una actividad profesional;</w:t>
      </w:r>
    </w:p>
    <w:p w:rsidR="00015530" w:rsidRPr="00BF358C" w:rsidRDefault="00015530"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i/>
          <w:sz w:val="22"/>
          <w:szCs w:val="22"/>
          <w:lang w:val="es-ES"/>
        </w:rPr>
        <w:t>…</w:t>
      </w:r>
    </w:p>
    <w:p w:rsidR="005D0155" w:rsidRPr="00BF358C" w:rsidRDefault="00015530"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b/>
          <w:i/>
          <w:sz w:val="22"/>
          <w:szCs w:val="22"/>
          <w:lang w:val="es-ES"/>
        </w:rPr>
        <w:t>IX.</w:t>
      </w:r>
      <w:r w:rsidRPr="00BF358C">
        <w:rPr>
          <w:rFonts w:ascii="Palatino Linotype" w:eastAsia="Times New Roman" w:hAnsi="Palatino Linotype" w:cs="Times New Roman"/>
          <w:i/>
          <w:sz w:val="22"/>
          <w:szCs w:val="22"/>
          <w:lang w:val="es-ES"/>
        </w:rPr>
        <w:t xml:space="preserve"> </w:t>
      </w:r>
      <w:r w:rsidRPr="00BF358C">
        <w:rPr>
          <w:rFonts w:ascii="Palatino Linotype" w:eastAsia="Times New Roman" w:hAnsi="Palatino Linotype" w:cs="Times New Roman"/>
          <w:b/>
          <w:i/>
          <w:sz w:val="22"/>
          <w:szCs w:val="22"/>
          <w:lang w:val="es-ES"/>
        </w:rPr>
        <w:t>Certificaciones Profesionales</w:t>
      </w:r>
      <w:r w:rsidRPr="00BF358C">
        <w:rPr>
          <w:rFonts w:ascii="Palatino Linotype" w:eastAsia="Times New Roman" w:hAnsi="Palatino Linotype" w:cs="Times New Roman"/>
          <w:i/>
          <w:sz w:val="22"/>
          <w:szCs w:val="22"/>
          <w:lang w:val="es-ES"/>
        </w:rPr>
        <w:t xml:space="preserve">, expedidas por los colegios o asociaciones de profesionistas.” </w:t>
      </w:r>
    </w:p>
    <w:p w:rsidR="00015530" w:rsidRPr="00BF358C" w:rsidRDefault="005D0155" w:rsidP="005D0155">
      <w:pPr>
        <w:spacing w:after="0" w:line="240" w:lineRule="auto"/>
        <w:ind w:left="851" w:right="901"/>
        <w:jc w:val="both"/>
        <w:rPr>
          <w:rFonts w:ascii="Palatino Linotype" w:eastAsia="Times New Roman" w:hAnsi="Palatino Linotype" w:cs="Times New Roman"/>
          <w:i/>
          <w:sz w:val="22"/>
          <w:szCs w:val="22"/>
          <w:lang w:val="es-ES"/>
        </w:rPr>
      </w:pPr>
      <w:r w:rsidRPr="00BF358C">
        <w:rPr>
          <w:rFonts w:ascii="Palatino Linotype" w:eastAsia="Times New Roman" w:hAnsi="Palatino Linotype" w:cs="Times New Roman"/>
          <w:i/>
          <w:sz w:val="22"/>
          <w:szCs w:val="22"/>
          <w:lang w:val="es-ES"/>
        </w:rPr>
        <w:t>(Énfasis añadido)</w:t>
      </w:r>
    </w:p>
    <w:p w:rsidR="00383FF7" w:rsidRPr="00BF358C" w:rsidRDefault="00383FF7" w:rsidP="005D0155">
      <w:pPr>
        <w:spacing w:after="0" w:line="240" w:lineRule="auto"/>
        <w:jc w:val="both"/>
        <w:rPr>
          <w:rFonts w:ascii="Palatino Linotype" w:hAnsi="Palatino Linotype" w:cs="Arial"/>
          <w:sz w:val="24"/>
          <w:szCs w:val="24"/>
        </w:rPr>
      </w:pPr>
    </w:p>
    <w:p w:rsidR="00281855" w:rsidRPr="00BF358C" w:rsidRDefault="00281855" w:rsidP="005D0155">
      <w:pPr>
        <w:spacing w:after="0" w:line="360" w:lineRule="auto"/>
        <w:contextualSpacing/>
        <w:jc w:val="both"/>
        <w:rPr>
          <w:rFonts w:ascii="Palatino Linotype" w:eastAsia="Times New Roman" w:hAnsi="Palatino Linotype" w:cs="Arial"/>
          <w:sz w:val="24"/>
          <w:szCs w:val="24"/>
          <w:lang w:val="es-ES"/>
        </w:rPr>
      </w:pPr>
      <w:r w:rsidRPr="00BF358C">
        <w:rPr>
          <w:rFonts w:ascii="Palatino Linotype" w:eastAsia="Times New Roman" w:hAnsi="Palatino Linotype" w:cs="Arial"/>
          <w:sz w:val="24"/>
          <w:szCs w:val="24"/>
          <w:lang w:val="es-ES"/>
        </w:rPr>
        <w:t xml:space="preserve">Finalmente, no pasa desapercibido que conforme al artículo 47 de la Ley de Trabajo de los Servidores Públicos del Estado y Municipios, se deben cumplir con varios requisitos para formar parte del servicio público, entre los cuales se destaca la presentación de la solicitud utilizando la forma oficial que se autorice por la institución pública o dependencia correspondiente; asimismo, los interesados deben hacer entrega de aquellos requisitos que se establezcan para los diferentes puestos, siendo obligación de las instituciones públicas integrar los expedientes correspondientes, en términos del </w:t>
      </w:r>
      <w:r w:rsidRPr="00BF358C">
        <w:rPr>
          <w:rFonts w:ascii="Palatino Linotype" w:eastAsia="Times New Roman" w:hAnsi="Palatino Linotype" w:cs="Arial"/>
          <w:sz w:val="24"/>
          <w:szCs w:val="24"/>
          <w:lang w:val="es-ES"/>
        </w:rPr>
        <w:lastRenderedPageBreak/>
        <w:t>artículo 98 fracción XVII de la Ley del Trabajo de los Servidores Públicos del Estado de México</w:t>
      </w:r>
      <w:r w:rsidRPr="00BF358C">
        <w:rPr>
          <w:rFonts w:ascii="Palatino Linotype" w:eastAsia="Times New Roman" w:hAnsi="Palatino Linotype" w:cs="Arial"/>
          <w:i/>
          <w:sz w:val="24"/>
          <w:szCs w:val="24"/>
          <w:lang w:val="es-ES"/>
        </w:rPr>
        <w:t xml:space="preserve">, </w:t>
      </w:r>
      <w:r w:rsidRPr="00BF358C">
        <w:rPr>
          <w:rFonts w:ascii="Palatino Linotype" w:eastAsia="Times New Roman" w:hAnsi="Palatino Linotype" w:cs="Arial"/>
          <w:sz w:val="24"/>
          <w:szCs w:val="24"/>
          <w:lang w:val="es-ES"/>
        </w:rPr>
        <w:t>que es del tenor literal siguiente:</w:t>
      </w:r>
    </w:p>
    <w:p w:rsidR="00281855" w:rsidRPr="00BF358C" w:rsidRDefault="00281855" w:rsidP="005D0155">
      <w:pPr>
        <w:spacing w:after="0" w:line="240" w:lineRule="auto"/>
        <w:contextualSpacing/>
        <w:jc w:val="both"/>
        <w:rPr>
          <w:rFonts w:ascii="Palatino Linotype" w:eastAsia="Times New Roman" w:hAnsi="Palatino Linotype" w:cs="Arial"/>
          <w:sz w:val="24"/>
          <w:szCs w:val="24"/>
          <w:lang w:val="es-ES"/>
        </w:rPr>
      </w:pPr>
    </w:p>
    <w:p w:rsidR="00281855" w:rsidRPr="00BF358C" w:rsidRDefault="00281855" w:rsidP="005D0155">
      <w:pPr>
        <w:spacing w:after="0" w:line="240" w:lineRule="auto"/>
        <w:ind w:left="851" w:right="902"/>
        <w:jc w:val="both"/>
        <w:rPr>
          <w:rFonts w:ascii="Palatino Linotype" w:eastAsia="Times New Roman" w:hAnsi="Palatino Linotype" w:cs="Times New Roman"/>
          <w:i/>
          <w:sz w:val="22"/>
          <w:szCs w:val="24"/>
          <w:lang w:val="es-ES"/>
        </w:rPr>
      </w:pPr>
      <w:r w:rsidRPr="00BF358C">
        <w:rPr>
          <w:rFonts w:ascii="Palatino Linotype" w:eastAsia="Times New Roman" w:hAnsi="Palatino Linotype" w:cs="Times New Roman"/>
          <w:i/>
          <w:sz w:val="22"/>
          <w:szCs w:val="24"/>
          <w:lang w:val="es-ES"/>
        </w:rPr>
        <w:t>“</w:t>
      </w:r>
      <w:r w:rsidRPr="00BF358C">
        <w:rPr>
          <w:rFonts w:ascii="Palatino Linotype" w:eastAsia="Times New Roman" w:hAnsi="Palatino Linotype" w:cs="Times New Roman"/>
          <w:b/>
          <w:i/>
          <w:sz w:val="22"/>
          <w:szCs w:val="24"/>
          <w:lang w:val="es-ES"/>
        </w:rPr>
        <w:t>ARTÍCULO 98</w:t>
      </w:r>
      <w:r w:rsidRPr="00BF358C">
        <w:rPr>
          <w:rFonts w:ascii="Palatino Linotype" w:eastAsia="Times New Roman" w:hAnsi="Palatino Linotype" w:cs="Times New Roman"/>
          <w:i/>
          <w:sz w:val="22"/>
          <w:szCs w:val="24"/>
          <w:lang w:val="es-ES"/>
        </w:rPr>
        <w:t xml:space="preserve">. </w:t>
      </w:r>
      <w:r w:rsidRPr="00BF358C">
        <w:rPr>
          <w:rFonts w:ascii="Palatino Linotype" w:eastAsia="Times New Roman" w:hAnsi="Palatino Linotype" w:cs="Times New Roman"/>
          <w:b/>
          <w:i/>
          <w:sz w:val="22"/>
          <w:szCs w:val="24"/>
          <w:lang w:val="es-ES"/>
        </w:rPr>
        <w:t>Son obligaciones de las instituciones públicas</w:t>
      </w:r>
      <w:r w:rsidRPr="00BF358C">
        <w:rPr>
          <w:rFonts w:ascii="Palatino Linotype" w:eastAsia="Times New Roman" w:hAnsi="Palatino Linotype" w:cs="Times New Roman"/>
          <w:i/>
          <w:sz w:val="22"/>
          <w:szCs w:val="24"/>
          <w:lang w:val="es-ES"/>
        </w:rPr>
        <w:t>:</w:t>
      </w:r>
    </w:p>
    <w:p w:rsidR="00281855" w:rsidRPr="00BF358C" w:rsidRDefault="00281855" w:rsidP="005D0155">
      <w:pPr>
        <w:spacing w:after="0" w:line="240" w:lineRule="auto"/>
        <w:ind w:left="851" w:right="902"/>
        <w:jc w:val="both"/>
        <w:rPr>
          <w:rFonts w:ascii="Palatino Linotype" w:eastAsia="Times New Roman" w:hAnsi="Palatino Linotype" w:cs="Times New Roman"/>
          <w:i/>
          <w:sz w:val="22"/>
          <w:szCs w:val="24"/>
          <w:lang w:val="es-ES"/>
        </w:rPr>
      </w:pPr>
      <w:r w:rsidRPr="00BF358C">
        <w:rPr>
          <w:rFonts w:ascii="Palatino Linotype" w:eastAsia="Times New Roman" w:hAnsi="Palatino Linotype" w:cs="Times New Roman"/>
          <w:i/>
          <w:sz w:val="22"/>
          <w:szCs w:val="24"/>
          <w:lang w:val="es-ES"/>
        </w:rPr>
        <w:t>…</w:t>
      </w:r>
    </w:p>
    <w:p w:rsidR="00281855" w:rsidRPr="00BF358C" w:rsidRDefault="00281855" w:rsidP="005D0155">
      <w:pPr>
        <w:spacing w:after="0" w:line="240" w:lineRule="auto"/>
        <w:ind w:left="851" w:right="902"/>
        <w:jc w:val="both"/>
        <w:rPr>
          <w:rFonts w:ascii="Palatino Linotype" w:eastAsia="Times New Roman" w:hAnsi="Palatino Linotype" w:cs="Times New Roman"/>
          <w:i/>
          <w:sz w:val="22"/>
          <w:szCs w:val="24"/>
          <w:lang w:val="es-ES"/>
        </w:rPr>
      </w:pPr>
      <w:r w:rsidRPr="00BF358C">
        <w:rPr>
          <w:rFonts w:ascii="Palatino Linotype" w:eastAsia="Times New Roman" w:hAnsi="Palatino Linotype" w:cs="Times New Roman"/>
          <w:b/>
          <w:i/>
          <w:sz w:val="22"/>
          <w:szCs w:val="24"/>
          <w:lang w:val="es-ES"/>
        </w:rPr>
        <w:t>XVII. Integrar los expedientes de los servidores públicos</w:t>
      </w:r>
      <w:r w:rsidRPr="00BF358C">
        <w:rPr>
          <w:rFonts w:ascii="Palatino Linotype" w:eastAsia="Times New Roman" w:hAnsi="Palatino Linotype" w:cs="Times New Roman"/>
          <w:i/>
          <w:sz w:val="22"/>
          <w:szCs w:val="24"/>
          <w:lang w:val="es-ES"/>
        </w:rPr>
        <w:t xml:space="preserve"> y proporcionar las constancias que éstos soliciten para el trámite de los asuntos de su interés en los términos que señalen los ordenamientos respectivos.”</w:t>
      </w:r>
    </w:p>
    <w:p w:rsidR="005D0155" w:rsidRPr="00BF358C" w:rsidRDefault="005D0155" w:rsidP="005D0155">
      <w:pPr>
        <w:spacing w:after="0" w:line="240" w:lineRule="auto"/>
        <w:ind w:left="851" w:right="902"/>
        <w:jc w:val="both"/>
        <w:rPr>
          <w:rFonts w:ascii="Palatino Linotype" w:eastAsia="Times New Roman" w:hAnsi="Palatino Linotype" w:cs="Times New Roman"/>
          <w:i/>
          <w:sz w:val="22"/>
          <w:szCs w:val="24"/>
          <w:lang w:val="es-ES"/>
        </w:rPr>
      </w:pPr>
      <w:r w:rsidRPr="00BF358C">
        <w:rPr>
          <w:rFonts w:ascii="Palatino Linotype" w:eastAsia="Times New Roman" w:hAnsi="Palatino Linotype" w:cs="Times New Roman"/>
          <w:i/>
          <w:sz w:val="22"/>
          <w:szCs w:val="24"/>
          <w:lang w:val="es-ES"/>
        </w:rPr>
        <w:t>(Énfasis añadido)</w:t>
      </w:r>
    </w:p>
    <w:p w:rsidR="005D0155" w:rsidRPr="00BF358C" w:rsidRDefault="005D0155" w:rsidP="005D0155">
      <w:pPr>
        <w:spacing w:after="0" w:line="240" w:lineRule="auto"/>
        <w:ind w:left="851" w:right="902"/>
        <w:jc w:val="both"/>
        <w:rPr>
          <w:rFonts w:ascii="Palatino Linotype" w:eastAsia="Times New Roman" w:hAnsi="Palatino Linotype" w:cs="Arial"/>
          <w:i/>
          <w:sz w:val="22"/>
          <w:szCs w:val="24"/>
          <w:lang w:val="es-ES"/>
        </w:rPr>
      </w:pPr>
    </w:p>
    <w:p w:rsidR="00BF04A3" w:rsidRPr="00BF358C" w:rsidRDefault="00281855" w:rsidP="005D0155">
      <w:pPr>
        <w:spacing w:after="0" w:line="360" w:lineRule="auto"/>
        <w:jc w:val="both"/>
        <w:rPr>
          <w:rFonts w:ascii="Palatino Linotype" w:eastAsia="Times New Roman" w:hAnsi="Palatino Linotype" w:cs="Arial"/>
          <w:sz w:val="24"/>
          <w:szCs w:val="24"/>
          <w:lang w:val="es-ES"/>
        </w:rPr>
      </w:pPr>
      <w:r w:rsidRPr="00BF358C">
        <w:rPr>
          <w:rFonts w:ascii="Palatino Linotype" w:eastAsia="Times New Roman" w:hAnsi="Palatino Linotype" w:cs="Arial"/>
          <w:sz w:val="24"/>
          <w:szCs w:val="24"/>
          <w:lang w:val="es-ES"/>
        </w:rPr>
        <w:t xml:space="preserve">En ese contexto, es de señalar que dentro de los expedientes de los servidores públicos </w:t>
      </w:r>
      <w:r w:rsidR="00BF04A3" w:rsidRPr="00BF358C">
        <w:rPr>
          <w:rFonts w:ascii="Palatino Linotype" w:eastAsia="Times New Roman" w:hAnsi="Palatino Linotype" w:cs="Arial"/>
          <w:sz w:val="24"/>
          <w:szCs w:val="24"/>
          <w:lang w:val="es-ES"/>
        </w:rPr>
        <w:t xml:space="preserve">debió de integrarse la solicitud de empleo o formato utilizado por la institución pública en donde se puede obtener tanto el grado máximo de estudios y la experiencia; así como </w:t>
      </w:r>
      <w:r w:rsidR="00ED0EB9" w:rsidRPr="00BF358C">
        <w:rPr>
          <w:rFonts w:ascii="Palatino Linotype" w:eastAsia="Times New Roman" w:hAnsi="Palatino Linotype" w:cs="Arial"/>
          <w:sz w:val="24"/>
          <w:szCs w:val="24"/>
          <w:lang w:val="es-ES"/>
        </w:rPr>
        <w:t xml:space="preserve">el documento que acredite el grado de estudios que se requirió para ocupar el cargo. </w:t>
      </w:r>
    </w:p>
    <w:p w:rsidR="00ED0EB9" w:rsidRPr="00BF358C" w:rsidRDefault="00ED0EB9" w:rsidP="005D0155">
      <w:pPr>
        <w:spacing w:after="0" w:line="360" w:lineRule="auto"/>
        <w:jc w:val="both"/>
        <w:rPr>
          <w:rFonts w:ascii="Palatino Linotype" w:eastAsia="Times New Roman" w:hAnsi="Palatino Linotype" w:cs="Arial"/>
          <w:sz w:val="24"/>
          <w:szCs w:val="24"/>
          <w:lang w:val="es-ES"/>
        </w:rPr>
      </w:pPr>
    </w:p>
    <w:p w:rsidR="00ED0EB9" w:rsidRPr="00BF358C" w:rsidRDefault="00ED0EB9" w:rsidP="005D0155">
      <w:pPr>
        <w:spacing w:after="0" w:line="360" w:lineRule="auto"/>
        <w:jc w:val="both"/>
        <w:rPr>
          <w:rFonts w:ascii="Palatino Linotype" w:eastAsia="Times New Roman" w:hAnsi="Palatino Linotype" w:cs="Arial"/>
          <w:i/>
          <w:sz w:val="24"/>
          <w:szCs w:val="24"/>
          <w:lang w:val="es-MX"/>
        </w:rPr>
      </w:pPr>
      <w:r w:rsidRPr="00BF358C">
        <w:rPr>
          <w:rFonts w:ascii="Palatino Linotype" w:eastAsia="Times New Roman" w:hAnsi="Palatino Linotype" w:cs="Arial"/>
          <w:sz w:val="24"/>
          <w:szCs w:val="24"/>
          <w:lang w:val="es-ES"/>
        </w:rPr>
        <w:t xml:space="preserve">Sin embargo, es importante señalar que por cuanto hace al documento probatorio del Presidente Municipal, no es requisito necesario, pues al tratarse de un servidor público de elección popular, </w:t>
      </w:r>
      <w:r w:rsidRPr="00BF358C">
        <w:rPr>
          <w:rFonts w:ascii="Palatino Linotype" w:eastAsia="Times New Roman" w:hAnsi="Palatino Linotype" w:cs="Arial"/>
          <w:sz w:val="24"/>
          <w:szCs w:val="24"/>
          <w:lang w:val="es-MX"/>
        </w:rPr>
        <w:t xml:space="preserve">se debe cumplir con ciertos requisitos, los cuales se encentran previstos en la </w:t>
      </w:r>
      <w:r w:rsidRPr="00BF358C">
        <w:rPr>
          <w:rFonts w:ascii="Palatino Linotype" w:eastAsia="Times New Roman" w:hAnsi="Palatino Linotype" w:cs="Arial"/>
          <w:i/>
          <w:sz w:val="24"/>
          <w:szCs w:val="24"/>
          <w:lang w:val="es-MX"/>
        </w:rPr>
        <w:t>Constitución Política del Estado Libre y Soberano de México</w:t>
      </w:r>
      <w:r w:rsidRPr="00BF358C">
        <w:rPr>
          <w:rFonts w:ascii="Palatino Linotype" w:eastAsia="Times New Roman" w:hAnsi="Palatino Linotype" w:cs="Arial"/>
          <w:sz w:val="24"/>
          <w:szCs w:val="24"/>
          <w:lang w:val="es-MX"/>
        </w:rPr>
        <w:t xml:space="preserve"> así como en el </w:t>
      </w:r>
      <w:r w:rsidRPr="00BF358C">
        <w:rPr>
          <w:rFonts w:ascii="Palatino Linotype" w:eastAsia="Times New Roman" w:hAnsi="Palatino Linotype" w:cs="Arial"/>
          <w:i/>
          <w:sz w:val="24"/>
          <w:szCs w:val="24"/>
          <w:lang w:val="es-MX"/>
        </w:rPr>
        <w:t>Código Electoral del Estado de México.</w:t>
      </w:r>
    </w:p>
    <w:p w:rsidR="005D0155" w:rsidRPr="00BF358C" w:rsidRDefault="005D0155" w:rsidP="005D0155">
      <w:pPr>
        <w:spacing w:after="0" w:line="360" w:lineRule="auto"/>
        <w:jc w:val="both"/>
        <w:rPr>
          <w:rFonts w:ascii="Palatino Linotype" w:eastAsia="Times New Roman" w:hAnsi="Palatino Linotype" w:cs="Arial"/>
          <w:i/>
          <w:sz w:val="24"/>
          <w:szCs w:val="24"/>
          <w:lang w:val="es-MX"/>
        </w:rPr>
      </w:pPr>
    </w:p>
    <w:p w:rsidR="00ED0EB9" w:rsidRPr="00BF358C" w:rsidRDefault="00ED0EB9" w:rsidP="005D0155">
      <w:pPr>
        <w:spacing w:after="0" w:line="360" w:lineRule="auto"/>
        <w:jc w:val="both"/>
        <w:rPr>
          <w:rFonts w:ascii="Palatino Linotype" w:eastAsia="Times New Roman" w:hAnsi="Palatino Linotype" w:cs="Arial"/>
          <w:sz w:val="24"/>
          <w:szCs w:val="24"/>
          <w:lang w:val="es-MX"/>
        </w:rPr>
      </w:pPr>
      <w:r w:rsidRPr="00BF358C">
        <w:rPr>
          <w:rFonts w:ascii="Palatino Linotype" w:eastAsia="Times New Roman" w:hAnsi="Palatino Linotype" w:cs="Arial"/>
          <w:sz w:val="24"/>
          <w:szCs w:val="24"/>
          <w:lang w:val="es-MX"/>
        </w:rPr>
        <w:t xml:space="preserve">Así, tenemos que el artículo 119 de la Constitución Local establece que para ser miembro propietario o suplente de un Ayuntamiento se requiere ser mexicano por nacimiento, ciudadano del Estado y en pleno ejercicio de sus derechos; mexiquense con residencia efectiva en el municipio no menor a un año o vecino del mismo, con </w:t>
      </w:r>
      <w:r w:rsidRPr="00BF358C">
        <w:rPr>
          <w:rFonts w:ascii="Palatino Linotype" w:eastAsia="Times New Roman" w:hAnsi="Palatino Linotype" w:cs="Arial"/>
          <w:sz w:val="24"/>
          <w:szCs w:val="24"/>
          <w:lang w:val="es-MX"/>
        </w:rPr>
        <w:lastRenderedPageBreak/>
        <w:t>residencia en su territorio no menor a tres y; ser de reconocida probidad y buena fama pública.</w:t>
      </w:r>
    </w:p>
    <w:p w:rsidR="005D0155" w:rsidRPr="00BF358C" w:rsidRDefault="005D0155" w:rsidP="005D0155">
      <w:pPr>
        <w:spacing w:after="0" w:line="360" w:lineRule="auto"/>
        <w:jc w:val="both"/>
        <w:rPr>
          <w:rFonts w:ascii="Palatino Linotype" w:eastAsia="Times New Roman" w:hAnsi="Palatino Linotype" w:cs="Arial"/>
          <w:sz w:val="24"/>
          <w:szCs w:val="24"/>
          <w:lang w:val="es-MX"/>
        </w:rPr>
      </w:pPr>
    </w:p>
    <w:p w:rsidR="00ED0EB9" w:rsidRPr="00BF358C" w:rsidRDefault="00ED0EB9" w:rsidP="005D0155">
      <w:pPr>
        <w:spacing w:after="0" w:line="360" w:lineRule="auto"/>
        <w:jc w:val="both"/>
        <w:rPr>
          <w:rFonts w:ascii="Palatino Linotype" w:eastAsia="Times New Roman" w:hAnsi="Palatino Linotype" w:cs="Arial"/>
          <w:sz w:val="24"/>
          <w:szCs w:val="24"/>
          <w:lang w:val="es-MX"/>
        </w:rPr>
      </w:pPr>
      <w:r w:rsidRPr="00BF358C">
        <w:rPr>
          <w:rFonts w:ascii="Palatino Linotype" w:eastAsia="Times New Roman" w:hAnsi="Palatino Linotype" w:cs="Arial"/>
          <w:sz w:val="24"/>
          <w:szCs w:val="24"/>
          <w:lang w:val="es-MX"/>
        </w:rPr>
        <w:t xml:space="preserve">Por su parte el </w:t>
      </w:r>
      <w:r w:rsidRPr="00BF358C">
        <w:rPr>
          <w:rFonts w:ascii="Palatino Linotype" w:eastAsia="Times New Roman" w:hAnsi="Palatino Linotype" w:cs="Arial"/>
          <w:i/>
          <w:sz w:val="24"/>
          <w:szCs w:val="24"/>
          <w:lang w:val="es-MX"/>
        </w:rPr>
        <w:t>Código Electoral del Estado de México</w:t>
      </w:r>
      <w:r w:rsidRPr="00BF358C">
        <w:rPr>
          <w:rFonts w:ascii="Palatino Linotype" w:eastAsia="Times New Roman" w:hAnsi="Palatino Linotype" w:cs="Arial"/>
          <w:sz w:val="24"/>
          <w:szCs w:val="24"/>
          <w:lang w:val="es-MX"/>
        </w:rPr>
        <w:t xml:space="preserve"> en su artículo 17 contempla que los candidatos a miembros del Ayuntamiento deberán encontrarse inscritos en el padrón electoral correspondiente; no ser Magistrado; no formar parte del servicio profesional electoral; no ser Consejero Electoral o Secretario Ejecutivo; no ser integrante de algún Órgano Autónomo; no ser Secretario o Subsecretario de Estado o Titular de algún Organismo Público y; ser electo o designado candidato.</w:t>
      </w:r>
    </w:p>
    <w:p w:rsidR="005D0155" w:rsidRPr="00BF358C" w:rsidRDefault="005D0155" w:rsidP="005D0155">
      <w:pPr>
        <w:spacing w:after="0" w:line="360" w:lineRule="auto"/>
        <w:jc w:val="both"/>
        <w:rPr>
          <w:rFonts w:ascii="Palatino Linotype" w:eastAsia="Times New Roman" w:hAnsi="Palatino Linotype" w:cs="Arial"/>
          <w:sz w:val="24"/>
          <w:szCs w:val="24"/>
          <w:lang w:val="es-MX"/>
        </w:rPr>
      </w:pPr>
    </w:p>
    <w:p w:rsidR="00ED0EB9" w:rsidRPr="00BF358C" w:rsidRDefault="00ED0EB9" w:rsidP="005D0155">
      <w:pPr>
        <w:spacing w:after="0" w:line="360" w:lineRule="auto"/>
        <w:jc w:val="both"/>
        <w:rPr>
          <w:rFonts w:ascii="Palatino Linotype" w:eastAsia="Times New Roman" w:hAnsi="Palatino Linotype" w:cs="Arial"/>
          <w:sz w:val="24"/>
          <w:szCs w:val="24"/>
          <w:lang w:val="es-MX"/>
        </w:rPr>
      </w:pPr>
      <w:r w:rsidRPr="00BF358C">
        <w:rPr>
          <w:rFonts w:ascii="Palatino Linotype" w:eastAsia="Times New Roman" w:hAnsi="Palatino Linotype" w:cs="Arial"/>
          <w:sz w:val="24"/>
          <w:szCs w:val="24"/>
          <w:lang w:val="es-MX"/>
        </w:rPr>
        <w:t xml:space="preserve">En esta tesitura, de los preceptos señalados no se vincula que los ciudadanos que aspiren a un cargo de elección popular dentro del Ayuntamiento deban cumplir como requisito el comprobar su grado de estudios, para contender por tal cargo o para su desempeño una vez que hayan sido electos, en este sentido, se debe precisar que si dentro de los archivos del </w:t>
      </w:r>
      <w:r w:rsidR="00E119F4">
        <w:rPr>
          <w:rFonts w:ascii="Palatino Linotype" w:eastAsia="Times New Roman" w:hAnsi="Palatino Linotype" w:cs="Arial"/>
          <w:b/>
          <w:sz w:val="24"/>
          <w:szCs w:val="24"/>
          <w:lang w:val="es-MX"/>
        </w:rPr>
        <w:t>SUJETO OBLIGA</w:t>
      </w:r>
      <w:r w:rsidRPr="00BF358C">
        <w:rPr>
          <w:rFonts w:ascii="Palatino Linotype" w:eastAsia="Times New Roman" w:hAnsi="Palatino Linotype" w:cs="Arial"/>
          <w:b/>
          <w:sz w:val="24"/>
          <w:szCs w:val="24"/>
          <w:lang w:val="es-MX"/>
        </w:rPr>
        <w:t>D</w:t>
      </w:r>
      <w:r w:rsidR="00E119F4">
        <w:rPr>
          <w:rFonts w:ascii="Palatino Linotype" w:eastAsia="Times New Roman" w:hAnsi="Palatino Linotype" w:cs="Arial"/>
          <w:b/>
          <w:sz w:val="24"/>
          <w:szCs w:val="24"/>
          <w:lang w:val="es-MX"/>
        </w:rPr>
        <w:t>O</w:t>
      </w:r>
      <w:bookmarkStart w:id="0" w:name="_GoBack"/>
      <w:bookmarkEnd w:id="0"/>
      <w:r w:rsidRPr="00BF358C">
        <w:rPr>
          <w:rFonts w:ascii="Palatino Linotype" w:eastAsia="Times New Roman" w:hAnsi="Palatino Linotype" w:cs="Arial"/>
          <w:b/>
          <w:sz w:val="24"/>
          <w:szCs w:val="24"/>
          <w:lang w:val="es-MX"/>
        </w:rPr>
        <w:t xml:space="preserve"> </w:t>
      </w:r>
      <w:r w:rsidRPr="00BF358C">
        <w:rPr>
          <w:rFonts w:ascii="Palatino Linotype" w:eastAsia="Times New Roman" w:hAnsi="Palatino Linotype" w:cs="Arial"/>
          <w:sz w:val="24"/>
          <w:szCs w:val="24"/>
          <w:lang w:val="es-MX"/>
        </w:rPr>
        <w:t xml:space="preserve">obra dicho documento, en observancia del principio de máxima publicidad deberá proporcionarse al particular en </w:t>
      </w:r>
      <w:r w:rsidRPr="00BF358C">
        <w:rPr>
          <w:rFonts w:ascii="Palatino Linotype" w:eastAsia="Times New Roman" w:hAnsi="Palatino Linotype" w:cs="Arial"/>
          <w:b/>
          <w:sz w:val="24"/>
          <w:szCs w:val="24"/>
          <w:lang w:val="es-MX"/>
        </w:rPr>
        <w:t>versión pública</w:t>
      </w:r>
      <w:r w:rsidR="003B2C85" w:rsidRPr="00BF358C">
        <w:rPr>
          <w:rFonts w:ascii="Palatino Linotype" w:eastAsia="Times New Roman" w:hAnsi="Palatino Linotype" w:cs="Arial"/>
          <w:sz w:val="24"/>
          <w:szCs w:val="24"/>
          <w:lang w:val="es-MX"/>
        </w:rPr>
        <w:t>, caso contrario</w:t>
      </w:r>
      <w:r w:rsidRPr="00BF358C">
        <w:rPr>
          <w:rFonts w:ascii="Palatino Linotype" w:eastAsia="Times New Roman" w:hAnsi="Palatino Linotype" w:cs="Arial"/>
          <w:sz w:val="24"/>
          <w:szCs w:val="24"/>
          <w:lang w:val="es-MX"/>
        </w:rPr>
        <w:t xml:space="preserve">, bastará con que así lo haga del conocimiento de la parte hoy </w:t>
      </w:r>
      <w:r w:rsidR="003B2C85" w:rsidRPr="00BF358C">
        <w:rPr>
          <w:rFonts w:ascii="Palatino Linotype" w:eastAsia="Times New Roman" w:hAnsi="Palatino Linotype" w:cs="Arial"/>
          <w:b/>
          <w:sz w:val="24"/>
          <w:szCs w:val="24"/>
          <w:lang w:val="es-MX"/>
        </w:rPr>
        <w:t>RECURRENTE</w:t>
      </w:r>
      <w:r w:rsidRPr="00BF358C">
        <w:rPr>
          <w:rFonts w:ascii="Palatino Linotype" w:eastAsia="Times New Roman" w:hAnsi="Palatino Linotype" w:cs="Arial"/>
          <w:sz w:val="24"/>
          <w:szCs w:val="24"/>
          <w:lang w:val="es-MX"/>
        </w:rPr>
        <w:t>.</w:t>
      </w:r>
    </w:p>
    <w:p w:rsidR="003B2C85" w:rsidRPr="00BF358C" w:rsidRDefault="003B2C85" w:rsidP="005D0155">
      <w:pPr>
        <w:autoSpaceDE w:val="0"/>
        <w:autoSpaceDN w:val="0"/>
        <w:adjustRightInd w:val="0"/>
        <w:spacing w:after="0" w:line="360" w:lineRule="auto"/>
        <w:jc w:val="both"/>
        <w:rPr>
          <w:rFonts w:ascii="Palatino Linotype" w:eastAsia="Arial Unicode MS" w:hAnsi="Palatino Linotype" w:cs="Arial"/>
          <w:sz w:val="24"/>
          <w:szCs w:val="24"/>
          <w:lang w:val="es-MX"/>
        </w:rPr>
      </w:pPr>
    </w:p>
    <w:p w:rsidR="003B2C85" w:rsidRPr="00BF358C" w:rsidRDefault="003B2C85" w:rsidP="005D0155">
      <w:pPr>
        <w:autoSpaceDE w:val="0"/>
        <w:autoSpaceDN w:val="0"/>
        <w:adjustRightInd w:val="0"/>
        <w:spacing w:after="0" w:line="360" w:lineRule="auto"/>
        <w:jc w:val="both"/>
        <w:rPr>
          <w:rFonts w:ascii="Palatino Linotype" w:eastAsia="Arial Unicode MS" w:hAnsi="Palatino Linotype" w:cs="Arial"/>
          <w:sz w:val="24"/>
          <w:szCs w:val="24"/>
          <w:lang w:val="es-MX"/>
        </w:rPr>
      </w:pPr>
      <w:r w:rsidRPr="00BF358C">
        <w:rPr>
          <w:rFonts w:ascii="Palatino Linotype" w:eastAsia="Arial Unicode MS" w:hAnsi="Palatino Linotype" w:cs="Arial"/>
          <w:sz w:val="24"/>
          <w:szCs w:val="24"/>
          <w:lang w:val="es-MX"/>
        </w:rPr>
        <w:t xml:space="preserve">Por otro lado, no debe perderse de vista que los documentos de los cuales se ordena su entrega podrían contener datos personales, los cuales </w:t>
      </w:r>
      <w:r w:rsidRPr="00BF358C">
        <w:rPr>
          <w:rFonts w:ascii="Palatino Linotype" w:eastAsia="Times New Roman" w:hAnsi="Palatino Linotype" w:cs="Arial"/>
          <w:noProof/>
          <w:sz w:val="24"/>
          <w:szCs w:val="24"/>
          <w:lang w:val="es-MX" w:eastAsia="es-MX"/>
        </w:rPr>
        <w:t xml:space="preserve">de manera enunciativa, más no limitativamente, podrían ser la firma, Clave Única de Registro de Población (CURP), Registro Federal de Contribuyentes (RFC), domicilio y teléfonos particulares en su caso; así como, calificaciones –para el caso de que las contenga-; esto es así, en atención </w:t>
      </w:r>
      <w:r w:rsidRPr="00BF358C">
        <w:rPr>
          <w:rFonts w:ascii="Palatino Linotype" w:eastAsia="Times New Roman" w:hAnsi="Palatino Linotype" w:cs="Arial"/>
          <w:noProof/>
          <w:sz w:val="24"/>
          <w:szCs w:val="24"/>
          <w:lang w:val="es-MX" w:eastAsia="es-MX"/>
        </w:rPr>
        <w:lastRenderedPageBreak/>
        <w:t xml:space="preserve">a que constituyen </w:t>
      </w:r>
      <w:r w:rsidRPr="00BF358C">
        <w:rPr>
          <w:rFonts w:ascii="Palatino Linotype" w:eastAsia="Times New Roman" w:hAnsi="Palatino Linotype" w:cs="Arial"/>
          <w:color w:val="000000"/>
          <w:sz w:val="24"/>
          <w:szCs w:val="24"/>
          <w:lang w:val="es-MX" w:eastAsia="es-MX"/>
        </w:rPr>
        <w:t xml:space="preserve">datos personales que hacen identificable a la persona; por lo que, son </w:t>
      </w:r>
      <w:r w:rsidRPr="00BF358C">
        <w:rPr>
          <w:rFonts w:ascii="Palatino Linotype" w:eastAsia="Arial Unicode MS" w:hAnsi="Palatino Linotype" w:cs="Arial"/>
          <w:sz w:val="24"/>
          <w:szCs w:val="24"/>
          <w:lang w:val="es-MX"/>
        </w:rPr>
        <w:t xml:space="preserve">susceptibles de ser testados con el </w:t>
      </w:r>
      <w:r w:rsidRPr="00BF358C">
        <w:rPr>
          <w:rFonts w:ascii="Palatino Linotype" w:eastAsia="Times New Roman" w:hAnsi="Palatino Linotype" w:cs="Arial"/>
          <w:sz w:val="24"/>
          <w:szCs w:val="24"/>
        </w:rPr>
        <w:t xml:space="preserve">objeto protegerlos, </w:t>
      </w:r>
      <w:r w:rsidRPr="00BF358C">
        <w:rPr>
          <w:rFonts w:ascii="Palatino Linotype" w:eastAsia="Arial Unicode MS" w:hAnsi="Palatino Linotype" w:cs="Arial"/>
          <w:sz w:val="24"/>
          <w:szCs w:val="24"/>
          <w:lang w:val="es-MX"/>
        </w:rPr>
        <w:t>en términos del artículo 4, fracción XI de la Ley de Protección de Datos Personales en Posesión de Sujetos Obligados del Estado de México y Municipios.</w:t>
      </w:r>
    </w:p>
    <w:p w:rsidR="003B2C85" w:rsidRPr="00BF358C" w:rsidRDefault="003B2C85" w:rsidP="005D0155">
      <w:pPr>
        <w:autoSpaceDE w:val="0"/>
        <w:autoSpaceDN w:val="0"/>
        <w:adjustRightInd w:val="0"/>
        <w:spacing w:after="0" w:line="360" w:lineRule="auto"/>
        <w:jc w:val="both"/>
        <w:rPr>
          <w:rFonts w:ascii="Palatino Linotype" w:eastAsia="Times New Roman" w:hAnsi="Palatino Linotype" w:cs="Arial"/>
          <w:noProof/>
          <w:sz w:val="24"/>
          <w:szCs w:val="24"/>
          <w:lang w:val="es-MX" w:eastAsia="es-MX"/>
        </w:rPr>
      </w:pPr>
    </w:p>
    <w:p w:rsidR="003B2C85" w:rsidRPr="00BF358C" w:rsidRDefault="003B2C85" w:rsidP="005D0155">
      <w:pPr>
        <w:autoSpaceDE w:val="0"/>
        <w:autoSpaceDN w:val="0"/>
        <w:adjustRightInd w:val="0"/>
        <w:spacing w:after="0" w:line="360" w:lineRule="auto"/>
        <w:jc w:val="both"/>
        <w:rPr>
          <w:rFonts w:ascii="Palatino Linotype" w:eastAsia="Times New Roman" w:hAnsi="Palatino Linotype" w:cs="Arial"/>
          <w:sz w:val="24"/>
          <w:szCs w:val="24"/>
          <w:lang w:val="es-MX"/>
        </w:rPr>
      </w:pPr>
      <w:r w:rsidRPr="00BF358C">
        <w:rPr>
          <w:rFonts w:ascii="Palatino Linotype" w:eastAsia="Times New Roman" w:hAnsi="Palatino Linotype" w:cs="Arial"/>
          <w:sz w:val="24"/>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r w:rsidRPr="00BF358C">
        <w:rPr>
          <w:rFonts w:ascii="Palatino Linotype" w:eastAsia="Times New Roman" w:hAnsi="Palatino Linotype" w:cs="Arial"/>
          <w:sz w:val="24"/>
          <w:szCs w:val="24"/>
          <w:lang w:val="es-MX"/>
        </w:rPr>
        <w:tab/>
      </w:r>
    </w:p>
    <w:p w:rsidR="003B2C85" w:rsidRPr="00BF358C" w:rsidRDefault="003B2C85" w:rsidP="005D0155">
      <w:pPr>
        <w:autoSpaceDE w:val="0"/>
        <w:autoSpaceDN w:val="0"/>
        <w:adjustRightInd w:val="0"/>
        <w:spacing w:after="0" w:line="240" w:lineRule="auto"/>
        <w:jc w:val="both"/>
        <w:rPr>
          <w:rFonts w:ascii="Palatino Linotype" w:eastAsia="Times New Roman" w:hAnsi="Palatino Linotype" w:cs="Arial"/>
          <w:sz w:val="24"/>
          <w:szCs w:val="24"/>
          <w:lang w:val="es-MX"/>
        </w:rPr>
      </w:pPr>
    </w:p>
    <w:p w:rsidR="003B2C85" w:rsidRPr="00BF358C" w:rsidRDefault="003B2C85" w:rsidP="005D0155">
      <w:pPr>
        <w:spacing w:after="0" w:line="240" w:lineRule="auto"/>
        <w:ind w:left="851" w:right="900"/>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i/>
          <w:sz w:val="22"/>
          <w:szCs w:val="22"/>
          <w:lang w:val="es-ES"/>
        </w:rPr>
        <w:t>"</w:t>
      </w:r>
      <w:r w:rsidRPr="00BF358C">
        <w:rPr>
          <w:rFonts w:ascii="Palatino Linotype" w:eastAsia="Times New Roman" w:hAnsi="Palatino Linotype" w:cs="Arial"/>
          <w:b/>
          <w:bCs/>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BF358C">
        <w:rPr>
          <w:rFonts w:ascii="Palatino Linotype" w:eastAsia="Times New Roman" w:hAnsi="Palatino Linotype" w:cs="Arial"/>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w:t>
      </w:r>
      <w:r w:rsidRPr="00BF358C">
        <w:rPr>
          <w:rFonts w:ascii="Palatino Linotype" w:eastAsia="Times New Roman" w:hAnsi="Palatino Linotype" w:cs="Arial"/>
          <w:bCs/>
          <w:i/>
          <w:sz w:val="22"/>
          <w:szCs w:val="22"/>
          <w:lang w:val="es-MX" w:eastAsia="es-MX"/>
        </w:rPr>
        <w:t>datos</w:t>
      </w:r>
      <w:r w:rsidRPr="00BF358C">
        <w:rPr>
          <w:rFonts w:ascii="Palatino Linotype" w:eastAsia="Times New Roman" w:hAnsi="Palatino Linotype" w:cs="Arial"/>
          <w:i/>
          <w:sz w:val="22"/>
          <w:szCs w:val="22"/>
          <w:lang w:val="es-MX" w:eastAsia="es-MX"/>
        </w:rPr>
        <w:t xml:space="preserve"> </w:t>
      </w:r>
      <w:r w:rsidRPr="00BF358C">
        <w:rPr>
          <w:rFonts w:ascii="Palatino Linotype" w:eastAsia="Times New Roman" w:hAnsi="Palatino Linotype" w:cs="Arial"/>
          <w:bCs/>
          <w:i/>
          <w:sz w:val="22"/>
          <w:szCs w:val="22"/>
          <w:lang w:val="es-MX" w:eastAsia="es-MX"/>
        </w:rPr>
        <w:t>personales</w:t>
      </w:r>
      <w:r w:rsidRPr="00BF358C">
        <w:rPr>
          <w:rFonts w:ascii="Palatino Linotype" w:eastAsia="Times New Roman" w:hAnsi="Palatino Linotype" w:cs="Arial"/>
          <w:i/>
          <w:sz w:val="22"/>
          <w:szCs w:val="22"/>
          <w:lang w:val="es-MX" w:eastAsia="es-MX"/>
        </w:rPr>
        <w:t xml:space="preserve"> de las personas </w:t>
      </w:r>
      <w:r w:rsidRPr="00BF358C">
        <w:rPr>
          <w:rFonts w:ascii="Palatino Linotype" w:eastAsia="Times New Roman" w:hAnsi="Palatino Linotype" w:cs="Arial"/>
          <w:bCs/>
          <w:i/>
          <w:sz w:val="22"/>
          <w:szCs w:val="22"/>
          <w:lang w:val="es-MX" w:eastAsia="es-MX"/>
        </w:rPr>
        <w:t>físicas</w:t>
      </w:r>
      <w:r w:rsidRPr="00BF358C">
        <w:rPr>
          <w:rFonts w:ascii="Palatino Linotype" w:eastAsia="Times New Roman" w:hAnsi="Palatino Linotype" w:cs="Arial"/>
          <w:i/>
          <w:sz w:val="22"/>
          <w:szCs w:val="22"/>
          <w:lang w:val="es-MX" w:eastAsia="es-MX"/>
        </w:rPr>
        <w:t xml:space="preserve"> y no de las morales, colectivas o jurídicas privadas, no violan la indicada garantía contenida en el artículo 1o. de la Constitución Política de los Estados Unidos Mexicanos, pues tal distinción se justifica porque el derecho a la protección de los </w:t>
      </w:r>
      <w:r w:rsidRPr="00BF358C">
        <w:rPr>
          <w:rFonts w:ascii="Palatino Linotype" w:eastAsia="Times New Roman" w:hAnsi="Palatino Linotype" w:cs="Arial"/>
          <w:bCs/>
          <w:i/>
          <w:sz w:val="22"/>
          <w:szCs w:val="22"/>
          <w:lang w:val="es-MX" w:eastAsia="es-MX"/>
        </w:rPr>
        <w:t>datos</w:t>
      </w:r>
      <w:r w:rsidRPr="00BF358C">
        <w:rPr>
          <w:rFonts w:ascii="Palatino Linotype" w:eastAsia="Times New Roman" w:hAnsi="Palatino Linotype" w:cs="Arial"/>
          <w:i/>
          <w:sz w:val="22"/>
          <w:szCs w:val="22"/>
          <w:lang w:val="es-MX" w:eastAsia="es-MX"/>
        </w:rPr>
        <w:t xml:space="preserve"> </w:t>
      </w:r>
      <w:r w:rsidRPr="00BF358C">
        <w:rPr>
          <w:rFonts w:ascii="Palatino Linotype" w:eastAsia="Times New Roman" w:hAnsi="Palatino Linotype" w:cs="Arial"/>
          <w:bCs/>
          <w:i/>
          <w:sz w:val="22"/>
          <w:szCs w:val="22"/>
          <w:lang w:val="es-MX" w:eastAsia="es-MX"/>
        </w:rPr>
        <w:t>personales</w:t>
      </w:r>
      <w:r w:rsidRPr="00BF358C">
        <w:rPr>
          <w:rFonts w:ascii="Palatino Linotype" w:eastAsia="Times New Roman" w:hAnsi="Palatino Linotype" w:cs="Arial"/>
          <w:i/>
          <w:sz w:val="22"/>
          <w:szCs w:val="22"/>
          <w:lang w:val="es-MX" w:eastAsia="es-MX"/>
        </w:rPr>
        <w:t xml:space="preserve"> se refiere únicamente a las personas </w:t>
      </w:r>
      <w:r w:rsidRPr="00BF358C">
        <w:rPr>
          <w:rFonts w:ascii="Palatino Linotype" w:eastAsia="Times New Roman" w:hAnsi="Palatino Linotype" w:cs="Arial"/>
          <w:bCs/>
          <w:i/>
          <w:sz w:val="22"/>
          <w:szCs w:val="22"/>
          <w:lang w:val="es-MX" w:eastAsia="es-MX"/>
        </w:rPr>
        <w:t>físicas</w:t>
      </w:r>
      <w:r w:rsidRPr="00BF358C">
        <w:rPr>
          <w:rFonts w:ascii="Palatino Linotype" w:eastAsia="Times New Roman" w:hAnsi="Palatino Linotype" w:cs="Arial"/>
          <w:i/>
          <w:sz w:val="22"/>
          <w:szCs w:val="22"/>
          <w:lang w:val="es-MX" w:eastAsia="es-MX"/>
        </w:rPr>
        <w:t xml:space="preserve"> por estar encausado al respeto de un derecho personalísimo, como es el de la intimidad, del cual derivó aquél. Esto es, en el apuntado supuesto no se actualiza una igualdad jurídica entre las personas </w:t>
      </w:r>
      <w:r w:rsidRPr="00BF358C">
        <w:rPr>
          <w:rFonts w:ascii="Palatino Linotype" w:eastAsia="Times New Roman" w:hAnsi="Palatino Linotype" w:cs="Arial"/>
          <w:bCs/>
          <w:i/>
          <w:sz w:val="22"/>
          <w:szCs w:val="22"/>
          <w:lang w:val="es-MX" w:eastAsia="es-MX"/>
        </w:rPr>
        <w:t>físicas</w:t>
      </w:r>
      <w:r w:rsidRPr="00BF358C">
        <w:rPr>
          <w:rFonts w:ascii="Palatino Linotype" w:eastAsia="Times New Roman" w:hAnsi="Palatino Linotype" w:cs="Arial"/>
          <w:i/>
          <w:sz w:val="22"/>
          <w:szCs w:val="22"/>
          <w:lang w:val="es-MX" w:eastAsia="es-MX"/>
        </w:rPr>
        <w:t xml:space="preserve"> y las morales porque ambas están en situaciones de derecho dispares, ya que la protección de </w:t>
      </w:r>
      <w:r w:rsidRPr="00BF358C">
        <w:rPr>
          <w:rFonts w:ascii="Palatino Linotype" w:eastAsia="Times New Roman" w:hAnsi="Palatino Linotype" w:cs="Arial"/>
          <w:bCs/>
          <w:i/>
          <w:sz w:val="22"/>
          <w:szCs w:val="22"/>
          <w:lang w:val="es-MX" w:eastAsia="es-MX"/>
        </w:rPr>
        <w:t>datos</w:t>
      </w:r>
      <w:r w:rsidRPr="00BF358C">
        <w:rPr>
          <w:rFonts w:ascii="Palatino Linotype" w:eastAsia="Times New Roman" w:hAnsi="Palatino Linotype" w:cs="Arial"/>
          <w:i/>
          <w:sz w:val="22"/>
          <w:szCs w:val="22"/>
          <w:lang w:val="es-MX" w:eastAsia="es-MX"/>
        </w:rPr>
        <w:t xml:space="preserve"> </w:t>
      </w:r>
      <w:r w:rsidRPr="00BF358C">
        <w:rPr>
          <w:rFonts w:ascii="Palatino Linotype" w:eastAsia="Times New Roman" w:hAnsi="Palatino Linotype" w:cs="Arial"/>
          <w:bCs/>
          <w:i/>
          <w:sz w:val="22"/>
          <w:szCs w:val="22"/>
          <w:lang w:val="es-MX" w:eastAsia="es-MX"/>
        </w:rPr>
        <w:t>personales</w:t>
      </w:r>
      <w:r w:rsidRPr="00BF358C">
        <w:rPr>
          <w:rFonts w:ascii="Palatino Linotype" w:eastAsia="Times New Roman" w:hAnsi="Palatino Linotype" w:cs="Arial"/>
          <w:i/>
          <w:sz w:val="22"/>
          <w:szCs w:val="22"/>
          <w:lang w:val="es-MX" w:eastAsia="es-MX"/>
        </w:rPr>
        <w:t>, entre ellos el del patrimonio y su confidencialidad, es una derivación del derecho a la intimidad, del cual únicamente goza el individuo, entendido como la persona humana."</w:t>
      </w:r>
    </w:p>
    <w:p w:rsidR="003B2C85" w:rsidRPr="00BF358C" w:rsidRDefault="003B2C85" w:rsidP="005D0155">
      <w:pPr>
        <w:spacing w:after="0" w:line="240" w:lineRule="auto"/>
        <w:ind w:left="851" w:right="900"/>
        <w:jc w:val="both"/>
        <w:rPr>
          <w:rFonts w:ascii="Palatino Linotype" w:eastAsia="Times New Roman" w:hAnsi="Palatino Linotype" w:cs="Arial"/>
          <w:i/>
          <w:sz w:val="22"/>
          <w:szCs w:val="22"/>
          <w:lang w:val="es-MX" w:eastAsia="es-MX"/>
        </w:rPr>
      </w:pPr>
    </w:p>
    <w:p w:rsidR="003B2C85" w:rsidRPr="00BF358C" w:rsidRDefault="003B2C85" w:rsidP="005D0155">
      <w:pPr>
        <w:autoSpaceDE w:val="0"/>
        <w:autoSpaceDN w:val="0"/>
        <w:adjustRightInd w:val="0"/>
        <w:spacing w:after="0" w:line="360" w:lineRule="auto"/>
        <w:jc w:val="both"/>
        <w:rPr>
          <w:rFonts w:ascii="Palatino Linotype" w:eastAsia="Times New Roman" w:hAnsi="Palatino Linotype" w:cs="Times New Roman"/>
          <w:color w:val="000000"/>
          <w:sz w:val="24"/>
          <w:szCs w:val="24"/>
          <w:lang w:val="es-MX"/>
        </w:rPr>
      </w:pPr>
      <w:r w:rsidRPr="00BF358C">
        <w:rPr>
          <w:rFonts w:ascii="Palatino Linotype" w:eastAsia="Times New Roman" w:hAnsi="Palatino Linotype" w:cs="Arial"/>
          <w:sz w:val="24"/>
          <w:szCs w:val="24"/>
          <w:lang w:val="es-MX"/>
        </w:rPr>
        <w:lastRenderedPageBreak/>
        <w:t xml:space="preserve">En relación con la </w:t>
      </w:r>
      <w:r w:rsidRPr="00BF358C">
        <w:rPr>
          <w:rFonts w:ascii="Palatino Linotype" w:eastAsia="Times New Roman" w:hAnsi="Palatino Linotype" w:cs="Arial"/>
          <w:b/>
          <w:sz w:val="24"/>
          <w:szCs w:val="24"/>
          <w:lang w:val="es-MX"/>
        </w:rPr>
        <w:t>firma</w:t>
      </w:r>
      <w:r w:rsidRPr="00BF358C">
        <w:rPr>
          <w:rFonts w:ascii="Palatino Linotype" w:eastAsia="Times New Roman" w:hAnsi="Palatino Linotype" w:cs="Arial"/>
          <w:sz w:val="24"/>
          <w:szCs w:val="24"/>
          <w:lang w:val="es-MX"/>
        </w:rPr>
        <w:t xml:space="preserve">, nos encontramos ante la disyuntiva de si debe o no considerarse como un dato personal; sin embargo, se considera que dicho dato debe permanecer clasificado como confidencial ya que, </w:t>
      </w:r>
      <w:r w:rsidRPr="00BF358C">
        <w:rPr>
          <w:rFonts w:ascii="Palatino Linotype" w:eastAsia="Times New Roman" w:hAnsi="Palatino Linotype" w:cs="Times New Roman"/>
          <w:color w:val="000000"/>
          <w:sz w:val="24"/>
          <w:szCs w:val="24"/>
          <w:lang w:val="es-MX"/>
        </w:rPr>
        <w:t>aun cuando se trata de un servidor público, no debe considerarse como tal, toda vez que, el documento en el que obra fue expedido por este en su calidad de ciudadano como parte de un trámite personal y específico (cumplir con los requisitos para obtener un cargo) y no forma parte de los documentos públicos que los servidores públicos pudieran expedir en el ejercicio de sus funciones; razón por la cual, se estima que debe testarse la firma de los servidores públicos. Sirviendo de sustento a lo anterior en contra sentido a su interpretación literal, el criterio orientador número 10/10 emitido por el entonces Instituto Federal de Acceso a la Información Pública (IFAI), ahora Instituto Nacional de Transparencia y Acceso a la Información Pública (INAI), que a la letra reza:</w:t>
      </w:r>
    </w:p>
    <w:p w:rsidR="003B2C85" w:rsidRPr="00BF358C" w:rsidRDefault="003B2C85" w:rsidP="005D0155">
      <w:pPr>
        <w:autoSpaceDE w:val="0"/>
        <w:autoSpaceDN w:val="0"/>
        <w:adjustRightInd w:val="0"/>
        <w:spacing w:after="0" w:line="240" w:lineRule="auto"/>
        <w:jc w:val="both"/>
        <w:rPr>
          <w:rFonts w:ascii="Palatino Linotype" w:eastAsia="Times New Roman" w:hAnsi="Palatino Linotype" w:cs="Times New Roman"/>
          <w:color w:val="000000"/>
          <w:sz w:val="24"/>
          <w:szCs w:val="24"/>
          <w:lang w:val="es-MX"/>
        </w:rPr>
      </w:pPr>
    </w:p>
    <w:p w:rsidR="003B2C85" w:rsidRPr="00BF358C" w:rsidRDefault="003B2C85" w:rsidP="005D0155">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BF358C">
        <w:rPr>
          <w:rFonts w:ascii="Palatino Linotype" w:eastAsia="Times New Roman" w:hAnsi="Palatino Linotype" w:cs="Times New Roman"/>
          <w:b/>
          <w:i/>
          <w:color w:val="000000"/>
          <w:sz w:val="22"/>
          <w:szCs w:val="22"/>
          <w:lang w:val="es-MX"/>
        </w:rPr>
        <w:t>La firma de los servidores públicos es información de carácter público cuando ésta es utilizada en el ejercicio de las facultades conferidas para el desempeño  del  servicio  público.</w:t>
      </w:r>
      <w:r w:rsidRPr="00BF358C">
        <w:rPr>
          <w:rFonts w:ascii="Palatino Linotype" w:eastAsia="Times New Roman" w:hAnsi="Palatino Linotype" w:cs="Times New Roman"/>
          <w:i/>
          <w:color w:val="000000"/>
          <w:sz w:val="22"/>
          <w:szCs w:val="22"/>
          <w:lang w:val="es-MX"/>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3B2C85" w:rsidRPr="00BF358C" w:rsidRDefault="003B2C85" w:rsidP="005D0155">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p>
    <w:p w:rsidR="003B2C85" w:rsidRPr="00BF358C" w:rsidRDefault="003B2C85" w:rsidP="005D0155">
      <w:pPr>
        <w:autoSpaceDE w:val="0"/>
        <w:autoSpaceDN w:val="0"/>
        <w:adjustRightInd w:val="0"/>
        <w:spacing w:after="0" w:line="240" w:lineRule="auto"/>
        <w:ind w:left="851" w:right="899"/>
        <w:jc w:val="both"/>
        <w:rPr>
          <w:rFonts w:ascii="Palatino Linotype" w:eastAsia="Times New Roman" w:hAnsi="Palatino Linotype" w:cs="Times New Roman"/>
          <w:b/>
          <w:i/>
          <w:color w:val="000000"/>
          <w:sz w:val="22"/>
          <w:szCs w:val="22"/>
          <w:lang w:val="es-MX"/>
        </w:rPr>
      </w:pPr>
      <w:r w:rsidRPr="00BF358C">
        <w:rPr>
          <w:rFonts w:ascii="Palatino Linotype" w:eastAsia="Times New Roman" w:hAnsi="Palatino Linotype" w:cs="Times New Roman"/>
          <w:b/>
          <w:i/>
          <w:color w:val="000000"/>
          <w:sz w:val="22"/>
          <w:szCs w:val="22"/>
          <w:lang w:val="es-MX"/>
        </w:rPr>
        <w:t>Expedientes:</w:t>
      </w:r>
    </w:p>
    <w:p w:rsidR="003B2C85" w:rsidRPr="00BF358C" w:rsidRDefault="003B2C85" w:rsidP="005D0155">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BF358C">
        <w:rPr>
          <w:rFonts w:ascii="Palatino Linotype" w:eastAsia="Times New Roman" w:hAnsi="Palatino Linotype" w:cs="Times New Roman"/>
          <w:i/>
          <w:color w:val="000000"/>
          <w:sz w:val="22"/>
          <w:szCs w:val="22"/>
          <w:lang w:val="es-MX"/>
        </w:rPr>
        <w:t>636/08 Comisión Nacional Bancaria y de Valores – Alonso Gómez-Robledo Verduzco</w:t>
      </w:r>
    </w:p>
    <w:p w:rsidR="003B2C85" w:rsidRPr="00BF358C" w:rsidRDefault="003B2C85" w:rsidP="005D0155">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BF358C">
        <w:rPr>
          <w:rFonts w:ascii="Palatino Linotype" w:eastAsia="Times New Roman" w:hAnsi="Palatino Linotype" w:cs="Times New Roman"/>
          <w:i/>
          <w:color w:val="000000"/>
          <w:sz w:val="22"/>
          <w:szCs w:val="22"/>
          <w:lang w:val="es-MX"/>
        </w:rPr>
        <w:t xml:space="preserve">2700/09 Consejo Nacional para Prevenir la Discriminación – Jacqueline </w:t>
      </w:r>
      <w:proofErr w:type="spellStart"/>
      <w:r w:rsidRPr="00BF358C">
        <w:rPr>
          <w:rFonts w:ascii="Palatino Linotype" w:eastAsia="Times New Roman" w:hAnsi="Palatino Linotype" w:cs="Times New Roman"/>
          <w:i/>
          <w:color w:val="000000"/>
          <w:sz w:val="22"/>
          <w:szCs w:val="22"/>
          <w:lang w:val="es-MX"/>
        </w:rPr>
        <w:t>Peschard</w:t>
      </w:r>
      <w:proofErr w:type="spellEnd"/>
      <w:r w:rsidRPr="00BF358C">
        <w:rPr>
          <w:rFonts w:ascii="Palatino Linotype" w:eastAsia="Times New Roman" w:hAnsi="Palatino Linotype" w:cs="Times New Roman"/>
          <w:i/>
          <w:color w:val="000000"/>
          <w:sz w:val="22"/>
          <w:szCs w:val="22"/>
          <w:lang w:val="es-MX"/>
        </w:rPr>
        <w:t xml:space="preserve"> Mariscal</w:t>
      </w:r>
    </w:p>
    <w:p w:rsidR="003B2C85" w:rsidRPr="00BF358C" w:rsidRDefault="003B2C85" w:rsidP="005D0155">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BF358C">
        <w:rPr>
          <w:rFonts w:ascii="Palatino Linotype" w:eastAsia="Times New Roman" w:hAnsi="Palatino Linotype" w:cs="Times New Roman"/>
          <w:i/>
          <w:color w:val="000000"/>
          <w:sz w:val="22"/>
          <w:szCs w:val="22"/>
          <w:lang w:val="es-MX"/>
        </w:rPr>
        <w:t xml:space="preserve">3415/09 Instituto Mexicano de Tecnología del Agua – María </w:t>
      </w:r>
      <w:proofErr w:type="spellStart"/>
      <w:r w:rsidRPr="00BF358C">
        <w:rPr>
          <w:rFonts w:ascii="Palatino Linotype" w:eastAsia="Times New Roman" w:hAnsi="Palatino Linotype" w:cs="Times New Roman"/>
          <w:i/>
          <w:color w:val="000000"/>
          <w:sz w:val="22"/>
          <w:szCs w:val="22"/>
          <w:lang w:val="es-MX"/>
        </w:rPr>
        <w:t>Marván</w:t>
      </w:r>
      <w:proofErr w:type="spellEnd"/>
      <w:r w:rsidRPr="00BF358C">
        <w:rPr>
          <w:rFonts w:ascii="Palatino Linotype" w:eastAsia="Times New Roman" w:hAnsi="Palatino Linotype" w:cs="Times New Roman"/>
          <w:i/>
          <w:color w:val="000000"/>
          <w:sz w:val="22"/>
          <w:szCs w:val="22"/>
          <w:lang w:val="es-MX"/>
        </w:rPr>
        <w:t xml:space="preserve"> Laborde</w:t>
      </w:r>
    </w:p>
    <w:p w:rsidR="003B2C85" w:rsidRPr="00BF358C" w:rsidRDefault="003B2C85" w:rsidP="005D0155">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BF358C">
        <w:rPr>
          <w:rFonts w:ascii="Palatino Linotype" w:eastAsia="Times New Roman" w:hAnsi="Palatino Linotype" w:cs="Times New Roman"/>
          <w:i/>
          <w:color w:val="000000"/>
          <w:sz w:val="22"/>
          <w:szCs w:val="22"/>
          <w:lang w:val="es-MX"/>
        </w:rPr>
        <w:lastRenderedPageBreak/>
        <w:t xml:space="preserve">3701/09 Administración Portuaria Integral de Tuxpan, S.A. de C.V. - Jacqueline </w:t>
      </w:r>
      <w:proofErr w:type="spellStart"/>
      <w:r w:rsidRPr="00BF358C">
        <w:rPr>
          <w:rFonts w:ascii="Palatino Linotype" w:eastAsia="Times New Roman" w:hAnsi="Palatino Linotype" w:cs="Times New Roman"/>
          <w:i/>
          <w:color w:val="000000"/>
          <w:sz w:val="22"/>
          <w:szCs w:val="22"/>
          <w:lang w:val="es-MX"/>
        </w:rPr>
        <w:t>Peschard</w:t>
      </w:r>
      <w:proofErr w:type="spellEnd"/>
      <w:r w:rsidRPr="00BF358C">
        <w:rPr>
          <w:rFonts w:ascii="Palatino Linotype" w:eastAsia="Times New Roman" w:hAnsi="Palatino Linotype" w:cs="Times New Roman"/>
          <w:i/>
          <w:color w:val="000000"/>
          <w:sz w:val="22"/>
          <w:szCs w:val="22"/>
          <w:lang w:val="es-MX"/>
        </w:rPr>
        <w:t xml:space="preserve"> Mariscal</w:t>
      </w:r>
    </w:p>
    <w:p w:rsidR="003B2C85" w:rsidRPr="00BF358C" w:rsidRDefault="003B2C85" w:rsidP="005D0155">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r w:rsidRPr="00BF358C">
        <w:rPr>
          <w:rFonts w:ascii="Palatino Linotype" w:eastAsia="Times New Roman" w:hAnsi="Palatino Linotype" w:cs="Times New Roman"/>
          <w:i/>
          <w:color w:val="000000"/>
          <w:sz w:val="22"/>
          <w:szCs w:val="22"/>
          <w:lang w:val="es-MX"/>
        </w:rPr>
        <w:t xml:space="preserve">599/10 Secretaría de Economía -  Jacqueline </w:t>
      </w:r>
      <w:proofErr w:type="spellStart"/>
      <w:r w:rsidRPr="00BF358C">
        <w:rPr>
          <w:rFonts w:ascii="Palatino Linotype" w:eastAsia="Times New Roman" w:hAnsi="Palatino Linotype" w:cs="Times New Roman"/>
          <w:i/>
          <w:color w:val="000000"/>
          <w:sz w:val="22"/>
          <w:szCs w:val="22"/>
          <w:lang w:val="es-MX"/>
        </w:rPr>
        <w:t>Peschard</w:t>
      </w:r>
      <w:proofErr w:type="spellEnd"/>
      <w:r w:rsidRPr="00BF358C">
        <w:rPr>
          <w:rFonts w:ascii="Palatino Linotype" w:eastAsia="Times New Roman" w:hAnsi="Palatino Linotype" w:cs="Times New Roman"/>
          <w:i/>
          <w:color w:val="000000"/>
          <w:sz w:val="22"/>
          <w:szCs w:val="22"/>
          <w:lang w:val="es-MX"/>
        </w:rPr>
        <w:t xml:space="preserve"> Mariscal”</w:t>
      </w:r>
    </w:p>
    <w:p w:rsidR="003B2C85" w:rsidRPr="00BF358C" w:rsidRDefault="003B2C85" w:rsidP="005D0155">
      <w:pPr>
        <w:autoSpaceDE w:val="0"/>
        <w:autoSpaceDN w:val="0"/>
        <w:adjustRightInd w:val="0"/>
        <w:spacing w:after="0" w:line="240" w:lineRule="auto"/>
        <w:ind w:left="851" w:right="899"/>
        <w:jc w:val="both"/>
        <w:rPr>
          <w:rFonts w:ascii="Palatino Linotype" w:eastAsia="Times New Roman" w:hAnsi="Palatino Linotype" w:cs="Times New Roman"/>
          <w:i/>
          <w:color w:val="000000"/>
          <w:sz w:val="22"/>
          <w:szCs w:val="22"/>
          <w:lang w:val="es-MX"/>
        </w:rPr>
      </w:pPr>
    </w:p>
    <w:p w:rsidR="003B2C85" w:rsidRPr="00BF358C" w:rsidRDefault="003B2C85" w:rsidP="005D0155">
      <w:pPr>
        <w:spacing w:after="0" w:line="360" w:lineRule="auto"/>
        <w:jc w:val="both"/>
        <w:rPr>
          <w:rFonts w:ascii="Palatino Linotype" w:eastAsia="Times New Roman" w:hAnsi="Palatino Linotype" w:cs="Times New Roman"/>
          <w:sz w:val="24"/>
          <w:szCs w:val="24"/>
          <w:lang w:val="es-MX"/>
        </w:rPr>
      </w:pPr>
      <w:r w:rsidRPr="00BF358C">
        <w:rPr>
          <w:rFonts w:ascii="Palatino Linotype" w:eastAsia="Times New Roman" w:hAnsi="Palatino Linotype" w:cs="Arial"/>
          <w:sz w:val="24"/>
          <w:szCs w:val="24"/>
          <w:lang w:val="es-MX" w:eastAsia="es-MX"/>
        </w:rPr>
        <w:t xml:space="preserve">Por cuanto hace al </w:t>
      </w:r>
      <w:r w:rsidRPr="00BF358C">
        <w:rPr>
          <w:rFonts w:ascii="Palatino Linotype" w:eastAsia="Times New Roman" w:hAnsi="Palatino Linotype" w:cs="Arial"/>
          <w:b/>
          <w:sz w:val="24"/>
          <w:szCs w:val="24"/>
          <w:lang w:val="es-MX" w:eastAsia="es-MX"/>
        </w:rPr>
        <w:t>RFC de las personas físicas</w:t>
      </w:r>
      <w:r w:rsidRPr="00BF358C">
        <w:rPr>
          <w:rFonts w:ascii="Palatino Linotype" w:eastAsia="Times New Roman" w:hAnsi="Palatino Linotype" w:cs="Arial"/>
          <w:sz w:val="24"/>
          <w:szCs w:val="24"/>
          <w:lang w:val="es-MX" w:eastAsia="es-MX"/>
        </w:rPr>
        <w:t xml:space="preserve">, constituye un dato personal, ya que se genera con caracteres alfanuméricos obtenidos a partir del nombre en mayúsculas sin acentos ni diéresis y la fecha de nacimiento de cada persona; es decir la primera letra </w:t>
      </w:r>
      <w:r w:rsidRPr="00BF358C">
        <w:rPr>
          <w:rFonts w:ascii="Palatino Linotype" w:eastAsia="Times New Roman" w:hAnsi="Palatino Linotype" w:cs="Arial"/>
          <w:sz w:val="24"/>
          <w:szCs w:val="24"/>
          <w:lang w:val="es-MX"/>
        </w:rPr>
        <w:t>del</w:t>
      </w:r>
      <w:r w:rsidRPr="00BF358C">
        <w:rPr>
          <w:rFonts w:ascii="Palatino Linotype" w:eastAsia="Times New Roman" w:hAnsi="Palatino Linotype" w:cs="Arial"/>
          <w:sz w:val="24"/>
          <w:szCs w:val="24"/>
          <w:lang w:val="es-MX" w:eastAsia="es-MX"/>
        </w:rPr>
        <w:t xml:space="preserve"> apellido paterno; seguida de la primera letra Vocal del primer apellido; seguida de la primera letra del segundo apellido y por último la primera letra del nombre, posterior la fecha de nacimiento año/mes/día</w:t>
      </w:r>
      <w:r w:rsidRPr="00BF358C">
        <w:rPr>
          <w:rFonts w:ascii="Palatino Linotype" w:eastAsia="Times New Roman" w:hAnsi="Palatino Linotype" w:cs="Times New Roman"/>
          <w:sz w:val="24"/>
          <w:szCs w:val="24"/>
          <w:lang w:val="es-MX"/>
        </w:rPr>
        <w:t xml:space="preserve"> y finalmente la </w:t>
      </w:r>
      <w:proofErr w:type="spellStart"/>
      <w:r w:rsidRPr="00BF358C">
        <w:rPr>
          <w:rFonts w:ascii="Palatino Linotype" w:eastAsia="Times New Roman" w:hAnsi="Palatino Linotype" w:cs="Times New Roman"/>
          <w:sz w:val="24"/>
          <w:szCs w:val="24"/>
          <w:lang w:val="es-MX"/>
        </w:rPr>
        <w:t>homoclave</w:t>
      </w:r>
      <w:proofErr w:type="spellEnd"/>
      <w:r w:rsidRPr="00BF358C">
        <w:rPr>
          <w:rFonts w:ascii="Palatino Linotype" w:eastAsia="Times New Roman" w:hAnsi="Palatino Linotype" w:cs="Times New Roman"/>
          <w:sz w:val="24"/>
          <w:szCs w:val="24"/>
          <w:lang w:val="es-MX"/>
        </w:rPr>
        <w:t>; la cual, para su obtención es necesario acreditar personalidad, fecha de nacimiento entre otros con documentos oficiales.</w:t>
      </w:r>
    </w:p>
    <w:p w:rsidR="003B2C85" w:rsidRPr="00BF358C" w:rsidRDefault="003B2C85" w:rsidP="005D0155">
      <w:pPr>
        <w:spacing w:after="0" w:line="360" w:lineRule="auto"/>
        <w:jc w:val="both"/>
        <w:rPr>
          <w:rFonts w:ascii="Palatino Linotype" w:eastAsia="Times New Roman" w:hAnsi="Palatino Linotype" w:cs="Times New Roman"/>
          <w:sz w:val="24"/>
          <w:szCs w:val="24"/>
          <w:lang w:val="es-MX"/>
        </w:rPr>
      </w:pPr>
    </w:p>
    <w:p w:rsidR="003B2C85" w:rsidRPr="00BF358C" w:rsidRDefault="003B2C85" w:rsidP="005D0155">
      <w:pPr>
        <w:spacing w:after="0" w:line="360" w:lineRule="auto"/>
        <w:jc w:val="both"/>
        <w:rPr>
          <w:rFonts w:ascii="Palatino Linotype" w:eastAsia="Times New Roman" w:hAnsi="Palatino Linotype" w:cs="Times New Roman"/>
          <w:b/>
          <w:bCs/>
          <w:color w:val="000000"/>
          <w:sz w:val="24"/>
          <w:szCs w:val="24"/>
          <w:lang w:val="es-MX"/>
        </w:rPr>
      </w:pPr>
      <w:r w:rsidRPr="00BF358C">
        <w:rPr>
          <w:rFonts w:ascii="Palatino Linotype" w:eastAsia="Times New Roman" w:hAnsi="Palatino Linotype" w:cs="Arial"/>
          <w:sz w:val="24"/>
          <w:szCs w:val="24"/>
          <w:lang w:val="es-MX" w:eastAsia="es-MX"/>
        </w:rPr>
        <w:t xml:space="preserve">Al respecto, </w:t>
      </w:r>
      <w:r w:rsidRPr="00BF358C">
        <w:rPr>
          <w:rFonts w:ascii="Palatino Linotype" w:eastAsia="Times New Roman" w:hAnsi="Palatino Linotype" w:cs="Arial"/>
          <w:color w:val="000000"/>
          <w:sz w:val="24"/>
          <w:szCs w:val="24"/>
          <w:lang w:val="es-MX"/>
        </w:rPr>
        <w:t xml:space="preserve">es aplicable el Criterio 19/17 de la Segunda Época, emitido por </w:t>
      </w:r>
      <w:r w:rsidRPr="00BF358C">
        <w:rPr>
          <w:rFonts w:ascii="Palatino Linotype" w:eastAsia="Arial Unicode MS" w:hAnsi="Palatino Linotype" w:cs="Arial"/>
          <w:color w:val="000000"/>
          <w:sz w:val="24"/>
          <w:szCs w:val="24"/>
          <w:lang w:val="es-MX"/>
        </w:rPr>
        <w:t xml:space="preserve">el Instituto Nacional de </w:t>
      </w:r>
      <w:r w:rsidRPr="00BF358C">
        <w:rPr>
          <w:rFonts w:ascii="Palatino Linotype" w:eastAsia="Times New Roman" w:hAnsi="Palatino Linotype" w:cs="Times New Roman"/>
          <w:bCs/>
          <w:sz w:val="24"/>
          <w:szCs w:val="24"/>
          <w:lang w:val="es-MX"/>
        </w:rPr>
        <w:t>Transparencia</w:t>
      </w:r>
      <w:r w:rsidRPr="00BF358C">
        <w:rPr>
          <w:rFonts w:ascii="Palatino Linotype" w:eastAsia="Arial Unicode MS" w:hAnsi="Palatino Linotype" w:cs="Arial"/>
          <w:color w:val="000000"/>
          <w:sz w:val="24"/>
          <w:szCs w:val="24"/>
          <w:lang w:val="es-MX"/>
        </w:rPr>
        <w:t xml:space="preserve">, Acceso a la </w:t>
      </w:r>
      <w:r w:rsidRPr="00BF358C">
        <w:rPr>
          <w:rFonts w:ascii="Palatino Linotype" w:eastAsia="Times New Roman" w:hAnsi="Palatino Linotype" w:cs="Arial"/>
          <w:sz w:val="24"/>
          <w:szCs w:val="24"/>
          <w:lang w:val="es-MX"/>
        </w:rPr>
        <w:t>Información</w:t>
      </w:r>
      <w:r w:rsidRPr="00BF358C">
        <w:rPr>
          <w:rFonts w:ascii="Palatino Linotype" w:eastAsia="Arial Unicode MS" w:hAnsi="Palatino Linotype" w:cs="Arial"/>
          <w:color w:val="000000"/>
          <w:sz w:val="24"/>
          <w:szCs w:val="24"/>
          <w:lang w:val="es-MX"/>
        </w:rPr>
        <w:t xml:space="preserve"> y Protección de Datos Personales,</w:t>
      </w:r>
      <w:r w:rsidRPr="00BF358C">
        <w:rPr>
          <w:rFonts w:ascii="Palatino Linotype" w:eastAsia="Times New Roman" w:hAnsi="Palatino Linotype" w:cs="Times New Roman"/>
          <w:bCs/>
          <w:color w:val="000000"/>
          <w:sz w:val="24"/>
          <w:szCs w:val="24"/>
          <w:lang w:val="es-MX"/>
        </w:rPr>
        <w:t xml:space="preserve"> que dice:</w:t>
      </w:r>
      <w:r w:rsidRPr="00BF358C">
        <w:rPr>
          <w:rFonts w:ascii="Palatino Linotype" w:eastAsia="Times New Roman" w:hAnsi="Palatino Linotype" w:cs="Times New Roman"/>
          <w:b/>
          <w:bCs/>
          <w:color w:val="000000"/>
          <w:sz w:val="24"/>
          <w:szCs w:val="24"/>
          <w:lang w:val="es-MX"/>
        </w:rPr>
        <w:t xml:space="preserve"> </w:t>
      </w:r>
    </w:p>
    <w:p w:rsidR="003B2C85" w:rsidRPr="00BF358C" w:rsidRDefault="003B2C85" w:rsidP="005D0155">
      <w:pPr>
        <w:spacing w:after="0" w:line="240" w:lineRule="auto"/>
        <w:jc w:val="both"/>
        <w:rPr>
          <w:rFonts w:ascii="Palatino Linotype" w:eastAsia="Times New Roman" w:hAnsi="Palatino Linotype" w:cs="Times New Roman"/>
          <w:b/>
          <w:bCs/>
          <w:color w:val="000000"/>
          <w:sz w:val="24"/>
          <w:szCs w:val="24"/>
          <w:lang w:val="es-MX"/>
        </w:rPr>
      </w:pPr>
    </w:p>
    <w:p w:rsidR="003B2C85" w:rsidRPr="00BF358C"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rPr>
      </w:pPr>
      <w:r w:rsidRPr="00BF358C">
        <w:rPr>
          <w:rFonts w:ascii="Palatino Linotype" w:eastAsia="Times New Roman" w:hAnsi="Palatino Linotype" w:cs="Arial"/>
          <w:bCs/>
          <w:i/>
          <w:sz w:val="22"/>
          <w:szCs w:val="22"/>
          <w:lang w:val="es-MX"/>
        </w:rPr>
        <w:t>“</w:t>
      </w:r>
      <w:r w:rsidRPr="00BF358C">
        <w:rPr>
          <w:rFonts w:ascii="Palatino Linotype" w:eastAsia="Times New Roman" w:hAnsi="Palatino Linotype" w:cs="Arial"/>
          <w:b/>
          <w:bCs/>
          <w:i/>
          <w:sz w:val="22"/>
          <w:szCs w:val="22"/>
          <w:lang w:val="es-MX"/>
        </w:rPr>
        <w:t>Registro Federal de Contribuyentes (RFC) de personas físicas. El RFC es una clave</w:t>
      </w:r>
      <w:r w:rsidRPr="00BF358C">
        <w:rPr>
          <w:rFonts w:ascii="Palatino Linotype" w:eastAsia="Times New Roman" w:hAnsi="Palatino Linotype" w:cs="Arial"/>
          <w:bCs/>
          <w:i/>
          <w:sz w:val="22"/>
          <w:szCs w:val="22"/>
          <w:lang w:val="es-MX"/>
        </w:rPr>
        <w:t xml:space="preserve"> de carácter fiscal, </w:t>
      </w:r>
      <w:proofErr w:type="gramStart"/>
      <w:r w:rsidRPr="00BF358C">
        <w:rPr>
          <w:rFonts w:ascii="Palatino Linotype" w:eastAsia="Times New Roman" w:hAnsi="Palatino Linotype" w:cs="Arial"/>
          <w:bCs/>
          <w:i/>
          <w:sz w:val="22"/>
          <w:szCs w:val="22"/>
          <w:lang w:val="es-MX"/>
        </w:rPr>
        <w:t>única</w:t>
      </w:r>
      <w:proofErr w:type="gramEnd"/>
      <w:r w:rsidRPr="00BF358C">
        <w:rPr>
          <w:rFonts w:ascii="Palatino Linotype" w:eastAsia="Times New Roman" w:hAnsi="Palatino Linotype" w:cs="Arial"/>
          <w:bCs/>
          <w:i/>
          <w:sz w:val="22"/>
          <w:szCs w:val="22"/>
          <w:lang w:val="es-MX"/>
        </w:rPr>
        <w:t xml:space="preserve"> e irrepetible, </w:t>
      </w:r>
      <w:r w:rsidRPr="00BF358C">
        <w:rPr>
          <w:rFonts w:ascii="Palatino Linotype" w:eastAsia="Times New Roman" w:hAnsi="Palatino Linotype" w:cs="Arial"/>
          <w:b/>
          <w:bCs/>
          <w:i/>
          <w:sz w:val="22"/>
          <w:szCs w:val="22"/>
          <w:lang w:val="es-MX"/>
        </w:rPr>
        <w:t>que permite identificar al titular, su edad y fecha de nacimiento</w:t>
      </w:r>
      <w:r w:rsidRPr="00BF358C">
        <w:rPr>
          <w:rFonts w:ascii="Palatino Linotype" w:eastAsia="Times New Roman" w:hAnsi="Palatino Linotype" w:cs="Arial"/>
          <w:bCs/>
          <w:i/>
          <w:sz w:val="22"/>
          <w:szCs w:val="22"/>
          <w:lang w:val="es-MX"/>
        </w:rPr>
        <w:t xml:space="preserve">, </w:t>
      </w:r>
      <w:r w:rsidRPr="00BF358C">
        <w:rPr>
          <w:rFonts w:ascii="Palatino Linotype" w:eastAsia="Times New Roman" w:hAnsi="Palatino Linotype" w:cs="Arial"/>
          <w:i/>
          <w:sz w:val="22"/>
          <w:szCs w:val="22"/>
          <w:lang w:val="es-MX" w:eastAsia="es-MX"/>
        </w:rPr>
        <w:t>por</w:t>
      </w:r>
      <w:r w:rsidRPr="00BF358C">
        <w:rPr>
          <w:rFonts w:ascii="Palatino Linotype" w:eastAsia="Times New Roman" w:hAnsi="Palatino Linotype" w:cs="Arial"/>
          <w:bCs/>
          <w:i/>
          <w:sz w:val="22"/>
          <w:szCs w:val="22"/>
          <w:lang w:val="es-MX"/>
        </w:rPr>
        <w:t xml:space="preserve"> lo que </w:t>
      </w:r>
      <w:r w:rsidRPr="00BF358C">
        <w:rPr>
          <w:rFonts w:ascii="Palatino Linotype" w:eastAsia="Times New Roman" w:hAnsi="Palatino Linotype" w:cs="Arial"/>
          <w:b/>
          <w:bCs/>
          <w:i/>
          <w:sz w:val="22"/>
          <w:szCs w:val="22"/>
          <w:lang w:val="es-MX"/>
        </w:rPr>
        <w:t>es un dato personal de carácter confidencial</w:t>
      </w:r>
      <w:r w:rsidRPr="00BF358C">
        <w:rPr>
          <w:rFonts w:ascii="Palatino Linotype" w:eastAsia="Times New Roman" w:hAnsi="Palatino Linotype" w:cs="Arial"/>
          <w:i/>
          <w:sz w:val="22"/>
          <w:szCs w:val="22"/>
          <w:lang w:val="es-MX"/>
        </w:rPr>
        <w:t>.</w:t>
      </w:r>
    </w:p>
    <w:p w:rsidR="003B2C85" w:rsidRPr="00BF358C" w:rsidRDefault="003B2C85" w:rsidP="005D0155">
      <w:pPr>
        <w:autoSpaceDE w:val="0"/>
        <w:autoSpaceDN w:val="0"/>
        <w:adjustRightInd w:val="0"/>
        <w:spacing w:after="0" w:line="240" w:lineRule="auto"/>
        <w:ind w:left="851" w:right="902"/>
        <w:jc w:val="both"/>
        <w:rPr>
          <w:rFonts w:ascii="Palatino Linotype" w:eastAsia="Times New Roman" w:hAnsi="Palatino Linotype" w:cs="Arial"/>
          <w:bCs/>
          <w:i/>
          <w:sz w:val="22"/>
          <w:szCs w:val="22"/>
          <w:lang w:val="es-MX" w:eastAsia="en-US"/>
        </w:rPr>
      </w:pPr>
    </w:p>
    <w:p w:rsidR="003B2C85" w:rsidRPr="00BF358C" w:rsidRDefault="003B2C85" w:rsidP="005D0155">
      <w:pPr>
        <w:autoSpaceDE w:val="0"/>
        <w:autoSpaceDN w:val="0"/>
        <w:adjustRightInd w:val="0"/>
        <w:spacing w:after="0" w:line="240" w:lineRule="auto"/>
        <w:ind w:left="851" w:right="902"/>
        <w:jc w:val="both"/>
        <w:rPr>
          <w:rFonts w:ascii="Palatino Linotype" w:eastAsia="Times New Roman" w:hAnsi="Palatino Linotype" w:cs="Arial"/>
          <w:bCs/>
          <w:i/>
          <w:sz w:val="22"/>
          <w:szCs w:val="22"/>
          <w:lang w:val="es-MX"/>
        </w:rPr>
      </w:pPr>
      <w:r w:rsidRPr="00BF358C">
        <w:rPr>
          <w:rFonts w:ascii="Palatino Linotype" w:eastAsia="Times New Roman" w:hAnsi="Palatino Linotype" w:cs="Arial"/>
          <w:bCs/>
          <w:i/>
          <w:sz w:val="22"/>
          <w:szCs w:val="22"/>
          <w:lang w:val="es-MX"/>
        </w:rPr>
        <w:t>Resoluciones:</w:t>
      </w:r>
    </w:p>
    <w:p w:rsidR="003B2C85" w:rsidRPr="00BF358C" w:rsidRDefault="003B2C85" w:rsidP="005D0155">
      <w:pPr>
        <w:autoSpaceDE w:val="0"/>
        <w:autoSpaceDN w:val="0"/>
        <w:adjustRightInd w:val="0"/>
        <w:spacing w:after="0" w:line="240" w:lineRule="auto"/>
        <w:ind w:left="851" w:right="902"/>
        <w:jc w:val="both"/>
        <w:rPr>
          <w:rFonts w:ascii="Palatino Linotype" w:eastAsia="Times New Roman" w:hAnsi="Palatino Linotype" w:cs="Arial"/>
          <w:bCs/>
          <w:i/>
          <w:sz w:val="22"/>
          <w:szCs w:val="22"/>
          <w:lang w:val="es-MX"/>
        </w:rPr>
      </w:pPr>
      <w:r w:rsidRPr="00BF358C">
        <w:rPr>
          <w:rFonts w:ascii="Palatino Linotype" w:eastAsia="Times New Roman" w:hAnsi="Palatino Linotype" w:cs="Arial"/>
          <w:bCs/>
          <w:i/>
          <w:sz w:val="22"/>
          <w:szCs w:val="22"/>
          <w:lang w:val="es-MX"/>
        </w:rPr>
        <w:t>• RRA 0189/</w:t>
      </w:r>
      <w:r w:rsidRPr="00BF358C">
        <w:rPr>
          <w:rFonts w:ascii="Palatino Linotype" w:eastAsia="Times New Roman" w:hAnsi="Palatino Linotype" w:cs="Arial"/>
          <w:i/>
          <w:sz w:val="22"/>
          <w:szCs w:val="22"/>
          <w:lang w:val="es-MX" w:eastAsia="es-MX"/>
        </w:rPr>
        <w:t>17</w:t>
      </w:r>
      <w:r w:rsidRPr="00BF358C">
        <w:rPr>
          <w:rFonts w:ascii="Palatino Linotype" w:eastAsia="Times New Roman" w:hAnsi="Palatino Linotype" w:cs="Arial"/>
          <w:bCs/>
          <w:i/>
          <w:sz w:val="22"/>
          <w:szCs w:val="22"/>
          <w:lang w:val="es-MX"/>
        </w:rPr>
        <w:t>. Morena. 08 de febrero de 2017. Por unanimidad. Comisionado Ponente Joel Salas Suárez.</w:t>
      </w:r>
    </w:p>
    <w:p w:rsidR="003B2C85" w:rsidRPr="00BF358C" w:rsidRDefault="003B2C85" w:rsidP="005D0155">
      <w:pPr>
        <w:autoSpaceDE w:val="0"/>
        <w:autoSpaceDN w:val="0"/>
        <w:adjustRightInd w:val="0"/>
        <w:spacing w:after="0" w:line="240" w:lineRule="auto"/>
        <w:ind w:left="851" w:right="902"/>
        <w:jc w:val="both"/>
        <w:rPr>
          <w:rFonts w:ascii="Palatino Linotype" w:eastAsia="Times New Roman" w:hAnsi="Palatino Linotype" w:cs="Arial"/>
          <w:bCs/>
          <w:i/>
          <w:sz w:val="22"/>
          <w:szCs w:val="22"/>
          <w:lang w:val="es-MX"/>
        </w:rPr>
      </w:pPr>
      <w:r w:rsidRPr="00BF358C">
        <w:rPr>
          <w:rFonts w:ascii="Palatino Linotype" w:eastAsia="Times New Roman" w:hAnsi="Palatino Linotype" w:cs="Arial"/>
          <w:bCs/>
          <w:i/>
          <w:sz w:val="22"/>
          <w:szCs w:val="22"/>
          <w:lang w:val="es-MX"/>
        </w:rPr>
        <w:t xml:space="preserve">• RRA 0677/17. Universidad Nacional Autónoma de México. 08 de marzo de 2017. Por unanimidad. Comisionado Ponente </w:t>
      </w:r>
      <w:proofErr w:type="spellStart"/>
      <w:r w:rsidRPr="00BF358C">
        <w:rPr>
          <w:rFonts w:ascii="Palatino Linotype" w:eastAsia="Times New Roman" w:hAnsi="Palatino Linotype" w:cs="Arial"/>
          <w:bCs/>
          <w:i/>
          <w:sz w:val="22"/>
          <w:szCs w:val="22"/>
          <w:lang w:val="es-MX"/>
        </w:rPr>
        <w:t>Rosendoevgueni</w:t>
      </w:r>
      <w:proofErr w:type="spellEnd"/>
      <w:r w:rsidRPr="00BF358C">
        <w:rPr>
          <w:rFonts w:ascii="Palatino Linotype" w:eastAsia="Times New Roman" w:hAnsi="Palatino Linotype" w:cs="Arial"/>
          <w:bCs/>
          <w:i/>
          <w:sz w:val="22"/>
          <w:szCs w:val="22"/>
          <w:lang w:val="es-MX"/>
        </w:rPr>
        <w:t xml:space="preserve"> Monterrey </w:t>
      </w:r>
      <w:proofErr w:type="spellStart"/>
      <w:r w:rsidRPr="00BF358C">
        <w:rPr>
          <w:rFonts w:ascii="Palatino Linotype" w:eastAsia="Times New Roman" w:hAnsi="Palatino Linotype" w:cs="Arial"/>
          <w:bCs/>
          <w:i/>
          <w:sz w:val="22"/>
          <w:szCs w:val="22"/>
          <w:lang w:val="es-MX"/>
        </w:rPr>
        <w:t>Chepov</w:t>
      </w:r>
      <w:proofErr w:type="spellEnd"/>
      <w:r w:rsidRPr="00BF358C">
        <w:rPr>
          <w:rFonts w:ascii="Palatino Linotype" w:eastAsia="Times New Roman" w:hAnsi="Palatino Linotype" w:cs="Arial"/>
          <w:bCs/>
          <w:i/>
          <w:sz w:val="22"/>
          <w:szCs w:val="22"/>
          <w:lang w:val="es-MX"/>
        </w:rPr>
        <w:t xml:space="preserve">. </w:t>
      </w:r>
    </w:p>
    <w:p w:rsidR="003B2C85" w:rsidRPr="00BF358C"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rPr>
      </w:pPr>
      <w:r w:rsidRPr="00BF358C">
        <w:rPr>
          <w:rFonts w:ascii="Palatino Linotype" w:eastAsia="Times New Roman" w:hAnsi="Palatino Linotype" w:cs="Arial"/>
          <w:bCs/>
          <w:i/>
          <w:sz w:val="22"/>
          <w:szCs w:val="22"/>
          <w:lang w:val="es-MX"/>
        </w:rPr>
        <w:t xml:space="preserve">• RRA 1564/17. Tribunal Electoral del Poder Judicial de la Federación. 26 de abril de 2017. Por </w:t>
      </w:r>
      <w:r w:rsidRPr="00BF358C">
        <w:rPr>
          <w:rFonts w:ascii="Palatino Linotype" w:eastAsia="Times New Roman" w:hAnsi="Palatino Linotype" w:cs="Arial"/>
          <w:i/>
          <w:sz w:val="22"/>
          <w:szCs w:val="22"/>
          <w:lang w:val="es-MX" w:eastAsia="es-MX"/>
        </w:rPr>
        <w:t>unanimidad</w:t>
      </w:r>
      <w:r w:rsidRPr="00BF358C">
        <w:rPr>
          <w:rFonts w:ascii="Palatino Linotype" w:eastAsia="Times New Roman" w:hAnsi="Palatino Linotype" w:cs="Arial"/>
          <w:bCs/>
          <w:i/>
          <w:sz w:val="22"/>
          <w:szCs w:val="22"/>
          <w:lang w:val="es-MX"/>
        </w:rPr>
        <w:t>. Comisionado Ponente Oscar Mauricio Guerra Ford.</w:t>
      </w:r>
      <w:r w:rsidRPr="00BF358C">
        <w:rPr>
          <w:rFonts w:ascii="Palatino Linotype" w:eastAsia="Times New Roman" w:hAnsi="Palatino Linotype" w:cs="Arial"/>
          <w:i/>
          <w:sz w:val="22"/>
          <w:szCs w:val="22"/>
          <w:lang w:val="es-MX"/>
        </w:rPr>
        <w:t xml:space="preserve">” </w:t>
      </w:r>
    </w:p>
    <w:p w:rsidR="003B2C85" w:rsidRPr="00BF358C"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rPr>
      </w:pPr>
      <w:r w:rsidRPr="00BF358C">
        <w:rPr>
          <w:rFonts w:ascii="Palatino Linotype" w:eastAsia="Times New Roman" w:hAnsi="Palatino Linotype" w:cs="Arial"/>
          <w:i/>
          <w:sz w:val="22"/>
          <w:szCs w:val="22"/>
          <w:lang w:val="es-MX"/>
        </w:rPr>
        <w:t>(Énfasis añadido)</w:t>
      </w:r>
    </w:p>
    <w:p w:rsidR="003B2C85" w:rsidRPr="00BF358C"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rPr>
      </w:pPr>
    </w:p>
    <w:p w:rsidR="003B2C85" w:rsidRPr="00BF358C" w:rsidRDefault="003B2C85" w:rsidP="005D0155">
      <w:pPr>
        <w:spacing w:after="0" w:line="360" w:lineRule="auto"/>
        <w:jc w:val="both"/>
        <w:rPr>
          <w:rFonts w:ascii="Palatino Linotype" w:eastAsia="Times New Roman" w:hAnsi="Palatino Linotype" w:cs="Arial"/>
          <w:sz w:val="24"/>
          <w:szCs w:val="24"/>
          <w:lang w:val="es-MX"/>
        </w:rPr>
      </w:pPr>
      <w:r w:rsidRPr="00BF358C">
        <w:rPr>
          <w:rFonts w:ascii="Palatino Linotype" w:eastAsia="Times New Roman" w:hAnsi="Palatino Linotype" w:cs="Arial"/>
          <w:sz w:val="24"/>
          <w:szCs w:val="24"/>
          <w:lang w:val="es-MX" w:eastAsia="es-MX"/>
        </w:rPr>
        <w:lastRenderedPageBreak/>
        <w:t xml:space="preserve">De lo anterior, se desprende que el </w:t>
      </w:r>
      <w:r w:rsidRPr="00BF358C">
        <w:rPr>
          <w:rFonts w:ascii="Palatino Linotype" w:eastAsia="Times New Roman" w:hAnsi="Palatino Linotype" w:cs="Arial"/>
          <w:b/>
          <w:sz w:val="24"/>
          <w:szCs w:val="24"/>
          <w:lang w:val="es-MX" w:eastAsia="es-MX"/>
        </w:rPr>
        <w:t>Registro Federal de Contribuyentes</w:t>
      </w:r>
      <w:r w:rsidRPr="00BF358C">
        <w:rPr>
          <w:rFonts w:ascii="Palatino Linotype" w:eastAsia="Times New Roman" w:hAnsi="Palatino Linotype" w:cs="Arial"/>
          <w:sz w:val="24"/>
          <w:szCs w:val="24"/>
          <w:lang w:val="es-MX" w:eastAsia="es-MX"/>
        </w:rPr>
        <w:t xml:space="preserve"> se vincula al nombre de su </w:t>
      </w:r>
      <w:r w:rsidRPr="00BF358C">
        <w:rPr>
          <w:rFonts w:ascii="Palatino Linotype" w:eastAsia="Times New Roman" w:hAnsi="Palatino Linotype" w:cs="Times New Roman"/>
          <w:bCs/>
          <w:sz w:val="24"/>
          <w:szCs w:val="24"/>
          <w:lang w:val="es-MX"/>
        </w:rPr>
        <w:t>titular</w:t>
      </w:r>
      <w:r w:rsidRPr="00BF358C">
        <w:rPr>
          <w:rFonts w:ascii="Palatino Linotype" w:eastAsia="Times New Roman" w:hAnsi="Palatino Linotype" w:cs="Arial"/>
          <w:sz w:val="24"/>
          <w:szCs w:val="24"/>
          <w:lang w:val="es-MX" w:eastAsia="es-MX"/>
        </w:rPr>
        <w:t xml:space="preserve">, permitiendo identificar la edad de la persona y fecha de nacimiento, determinando </w:t>
      </w:r>
      <w:r w:rsidRPr="00BF358C">
        <w:rPr>
          <w:rFonts w:ascii="Palatino Linotype" w:eastAsia="Times New Roman" w:hAnsi="Palatino Linotype" w:cs="Arial"/>
          <w:sz w:val="24"/>
          <w:szCs w:val="24"/>
          <w:lang w:val="es-MX"/>
        </w:rPr>
        <w:t>la</w:t>
      </w:r>
      <w:r w:rsidRPr="00BF358C">
        <w:rPr>
          <w:rFonts w:ascii="Palatino Linotype" w:eastAsia="Times New Roman" w:hAnsi="Palatino Linotype" w:cs="Arial"/>
          <w:sz w:val="24"/>
          <w:szCs w:val="24"/>
          <w:lang w:val="es-MX"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BF358C">
        <w:rPr>
          <w:rFonts w:ascii="Palatino Linotype" w:eastAsia="Times New Roman" w:hAnsi="Palatino Linotype" w:cs="Times New Roman"/>
          <w:sz w:val="24"/>
          <w:szCs w:val="24"/>
          <w:lang w:val="es-MX" w:eastAsia="es-MX"/>
        </w:rPr>
        <w:t>Municipios</w:t>
      </w:r>
      <w:r w:rsidRPr="00BF358C">
        <w:rPr>
          <w:rFonts w:ascii="Palatino Linotype" w:eastAsia="Times New Roman" w:hAnsi="Palatino Linotype" w:cs="Arial"/>
          <w:sz w:val="24"/>
          <w:szCs w:val="24"/>
          <w:lang w:val="es-MX" w:eastAsia="es-MX"/>
        </w:rPr>
        <w:t xml:space="preserve"> y </w:t>
      </w:r>
      <w:r w:rsidRPr="00BF358C">
        <w:rPr>
          <w:rFonts w:ascii="Palatino Linotype" w:eastAsia="Times New Roman" w:hAnsi="Palatino Linotype" w:cs="Arial"/>
          <w:sz w:val="24"/>
          <w:szCs w:val="24"/>
          <w:lang w:val="es-MX"/>
        </w:rPr>
        <w:t>4, fracción XI</w:t>
      </w:r>
      <w:r w:rsidRPr="00BF358C">
        <w:rPr>
          <w:rFonts w:ascii="Palatino Linotype" w:eastAsia="Times New Roman" w:hAnsi="Palatino Linotype" w:cs="Arial"/>
          <w:sz w:val="24"/>
          <w:szCs w:val="24"/>
          <w:lang w:val="es-MX" w:eastAsia="es-MX"/>
        </w:rPr>
        <w:t xml:space="preserve"> </w:t>
      </w:r>
      <w:r w:rsidRPr="00BF358C">
        <w:rPr>
          <w:rFonts w:ascii="Palatino Linotype" w:eastAsia="Times New Roman" w:hAnsi="Palatino Linotype" w:cs="Arial"/>
          <w:sz w:val="24"/>
          <w:szCs w:val="24"/>
          <w:lang w:val="es-MX"/>
        </w:rPr>
        <w:t>de la Ley de Protección de Datos Personales en Posesión de Sujetos Obligados del Estado de México y Municipios.</w:t>
      </w:r>
    </w:p>
    <w:p w:rsidR="003B2C85" w:rsidRPr="00BF358C" w:rsidRDefault="003B2C85" w:rsidP="005D0155">
      <w:pPr>
        <w:spacing w:after="0" w:line="360" w:lineRule="auto"/>
        <w:jc w:val="both"/>
        <w:rPr>
          <w:rFonts w:ascii="Palatino Linotype" w:eastAsia="Times New Roman" w:hAnsi="Palatino Linotype" w:cs="Arial"/>
          <w:sz w:val="24"/>
          <w:szCs w:val="24"/>
          <w:lang w:val="es-MX" w:eastAsia="es-MX"/>
        </w:rPr>
      </w:pPr>
    </w:p>
    <w:p w:rsidR="003B2C85" w:rsidRPr="00BF358C" w:rsidRDefault="003B2C85" w:rsidP="005D0155">
      <w:pPr>
        <w:spacing w:after="0" w:line="360" w:lineRule="auto"/>
        <w:jc w:val="both"/>
        <w:rPr>
          <w:rFonts w:ascii="Palatino Linotype" w:eastAsia="Times New Roman" w:hAnsi="Palatino Linotype" w:cs="Arial"/>
          <w:sz w:val="24"/>
          <w:szCs w:val="24"/>
          <w:lang w:val="es-MX" w:eastAsia="es-MX"/>
        </w:rPr>
      </w:pPr>
      <w:r w:rsidRPr="00BF358C">
        <w:rPr>
          <w:rFonts w:ascii="Palatino Linotype" w:eastAsia="Times New Roman" w:hAnsi="Palatino Linotype" w:cs="Arial"/>
          <w:sz w:val="24"/>
          <w:szCs w:val="24"/>
          <w:lang w:val="es-MX" w:eastAsia="es-MX"/>
        </w:rPr>
        <w:t xml:space="preserve">Por cuanto hace a la </w:t>
      </w:r>
      <w:r w:rsidRPr="00BF358C">
        <w:rPr>
          <w:rFonts w:ascii="Palatino Linotype" w:eastAsia="Times New Roman" w:hAnsi="Palatino Linotype" w:cs="Arial"/>
          <w:b/>
          <w:sz w:val="24"/>
          <w:szCs w:val="24"/>
          <w:lang w:val="es-MX"/>
        </w:rPr>
        <w:t xml:space="preserve">Clave Única de Registro de Población, </w:t>
      </w:r>
      <w:r w:rsidRPr="00BF358C">
        <w:rPr>
          <w:rFonts w:ascii="Palatino Linotype" w:eastAsia="Times New Roman" w:hAnsi="Palatino Linotype" w:cs="Arial"/>
          <w:sz w:val="24"/>
          <w:szCs w:val="24"/>
          <w:lang w:val="es-MX" w:eastAsia="es-MX"/>
        </w:rPr>
        <w:t xml:space="preserve">constituye un dato personal, ya que </w:t>
      </w:r>
      <w:r w:rsidRPr="00BF358C">
        <w:rPr>
          <w:rFonts w:ascii="Palatino Linotype" w:eastAsia="Times New Roman" w:hAnsi="Palatino Linotype" w:cs="Times New Roman"/>
          <w:sz w:val="24"/>
          <w:szCs w:val="24"/>
          <w:lang w:val="es-MX" w:eastAsia="es-MX"/>
        </w:rPr>
        <w:t>tiene</w:t>
      </w:r>
      <w:r w:rsidRPr="00BF358C">
        <w:rPr>
          <w:rFonts w:ascii="Palatino Linotype" w:eastAsia="Times New Roman" w:hAnsi="Palatino Linotype" w:cs="Arial"/>
          <w:sz w:val="24"/>
          <w:szCs w:val="24"/>
          <w:lang w:val="es-MX"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3B2C85" w:rsidRPr="00BF358C" w:rsidRDefault="003B2C85" w:rsidP="005D0155">
      <w:pPr>
        <w:spacing w:after="0" w:line="360" w:lineRule="auto"/>
        <w:jc w:val="both"/>
        <w:rPr>
          <w:rFonts w:ascii="Palatino Linotype" w:eastAsia="Times New Roman" w:hAnsi="Palatino Linotype" w:cs="Arial"/>
          <w:sz w:val="24"/>
          <w:szCs w:val="24"/>
          <w:lang w:val="es-MX" w:eastAsia="es-MX"/>
        </w:rPr>
      </w:pPr>
    </w:p>
    <w:p w:rsidR="003B2C85" w:rsidRPr="00BF358C" w:rsidRDefault="003B2C85" w:rsidP="005D0155">
      <w:pPr>
        <w:spacing w:after="0" w:line="360" w:lineRule="auto"/>
        <w:jc w:val="both"/>
        <w:rPr>
          <w:rFonts w:ascii="Palatino Linotype" w:eastAsia="Times New Roman" w:hAnsi="Palatino Linotype" w:cs="Arial"/>
          <w:sz w:val="24"/>
          <w:szCs w:val="24"/>
          <w:lang w:val="es-MX" w:eastAsia="es-MX"/>
        </w:rPr>
      </w:pPr>
      <w:r w:rsidRPr="00BF358C">
        <w:rPr>
          <w:rFonts w:ascii="Palatino Linotype" w:eastAsia="Times New Roman" w:hAnsi="Palatino Linotype" w:cs="Arial"/>
          <w:sz w:val="24"/>
          <w:szCs w:val="24"/>
          <w:lang w:val="es-MX" w:eastAsia="es-MX"/>
        </w:rPr>
        <w:t xml:space="preserve">Lo </w:t>
      </w:r>
      <w:r w:rsidRPr="00BF358C">
        <w:rPr>
          <w:rFonts w:ascii="Palatino Linotype" w:eastAsia="Times New Roman" w:hAnsi="Palatino Linotype" w:cs="Times New Roman"/>
          <w:sz w:val="24"/>
          <w:szCs w:val="24"/>
          <w:lang w:val="es-MX" w:eastAsia="es-MX"/>
        </w:rPr>
        <w:t>anterior</w:t>
      </w:r>
      <w:r w:rsidRPr="00BF358C">
        <w:rPr>
          <w:rFonts w:ascii="Palatino Linotype" w:eastAsia="Times New Roman" w:hAnsi="Palatino Linotype" w:cs="Arial"/>
          <w:sz w:val="24"/>
          <w:szCs w:val="24"/>
          <w:lang w:val="es-MX" w:eastAsia="es-MX"/>
        </w:rPr>
        <w:t xml:space="preserve">, </w:t>
      </w:r>
      <w:r w:rsidRPr="00BF358C">
        <w:rPr>
          <w:rFonts w:ascii="Palatino Linotype" w:eastAsia="Times New Roman" w:hAnsi="Palatino Linotype" w:cs="Arial"/>
          <w:sz w:val="24"/>
          <w:szCs w:val="24"/>
          <w:lang w:val="es-MX"/>
        </w:rPr>
        <w:t>tiene</w:t>
      </w:r>
      <w:r w:rsidRPr="00BF358C">
        <w:rPr>
          <w:rFonts w:ascii="Palatino Linotype" w:eastAsia="Times New Roman" w:hAnsi="Palatino Linotype" w:cs="Arial"/>
          <w:sz w:val="24"/>
          <w:szCs w:val="24"/>
          <w:lang w:val="es-MX" w:eastAsia="es-MX"/>
        </w:rPr>
        <w:t xml:space="preserve"> sustento en los artículos 86 y 91 de la Ley General de Población, la cual señala lo siguiente:</w:t>
      </w:r>
    </w:p>
    <w:p w:rsidR="003B2C85" w:rsidRPr="00BF358C" w:rsidRDefault="003B2C85" w:rsidP="005D0155">
      <w:pPr>
        <w:spacing w:after="0" w:line="240" w:lineRule="auto"/>
        <w:jc w:val="both"/>
        <w:rPr>
          <w:rFonts w:ascii="Palatino Linotype" w:eastAsia="Times New Roman" w:hAnsi="Palatino Linotype" w:cs="Arial"/>
          <w:sz w:val="24"/>
          <w:szCs w:val="24"/>
          <w:lang w:val="es-MX" w:eastAsia="es-MX"/>
        </w:rPr>
      </w:pPr>
    </w:p>
    <w:p w:rsidR="003B2C85" w:rsidRPr="00BF358C"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Bold"/>
          <w:bCs/>
          <w:i/>
          <w:sz w:val="22"/>
          <w:szCs w:val="22"/>
          <w:lang w:val="es-MX" w:eastAsia="es-MX"/>
        </w:rPr>
        <w:t>“</w:t>
      </w:r>
      <w:r w:rsidRPr="00BF358C">
        <w:rPr>
          <w:rFonts w:ascii="Palatino Linotype" w:eastAsia="Times New Roman" w:hAnsi="Palatino Linotype" w:cs="Arial,Bold"/>
          <w:b/>
          <w:bCs/>
          <w:i/>
          <w:sz w:val="22"/>
          <w:szCs w:val="22"/>
          <w:lang w:val="es-MX" w:eastAsia="es-MX"/>
        </w:rPr>
        <w:t xml:space="preserve">Artículo 86. </w:t>
      </w:r>
      <w:r w:rsidRPr="00BF358C">
        <w:rPr>
          <w:rFonts w:ascii="Palatino Linotype" w:eastAsia="Times New Roman" w:hAnsi="Palatino Linotype" w:cs="Arial"/>
          <w:i/>
          <w:sz w:val="22"/>
          <w:szCs w:val="22"/>
          <w:lang w:val="es-MX" w:eastAsia="es-MX"/>
        </w:rPr>
        <w:t>El Registro Nacional de Población tiene como finalidad registrar a cada una de las personas que integran la población del país, con los datos que permitan certificar y acreditar fehacientemente su identidad.</w:t>
      </w:r>
    </w:p>
    <w:p w:rsidR="003B2C85" w:rsidRPr="00BF358C"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eastAsia="es-MX"/>
        </w:rPr>
      </w:pPr>
    </w:p>
    <w:p w:rsidR="003B2C85" w:rsidRPr="00BF358C"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Bold"/>
          <w:b/>
          <w:bCs/>
          <w:i/>
          <w:sz w:val="22"/>
          <w:szCs w:val="22"/>
          <w:lang w:val="es-MX" w:eastAsia="es-MX"/>
        </w:rPr>
        <w:t xml:space="preserve">Artículo 91. </w:t>
      </w:r>
      <w:r w:rsidRPr="00BF358C">
        <w:rPr>
          <w:rFonts w:ascii="Palatino Linotype" w:eastAsia="Times New Roman" w:hAnsi="Palatino Linotype" w:cs="Arial"/>
          <w:b/>
          <w:i/>
          <w:sz w:val="22"/>
          <w:szCs w:val="22"/>
          <w:lang w:val="es-MX" w:eastAsia="es-MX"/>
        </w:rPr>
        <w:t>Al incorporar a una persona en el Registro Nacional de Población</w:t>
      </w:r>
      <w:r w:rsidRPr="00BF358C">
        <w:rPr>
          <w:rFonts w:ascii="Palatino Linotype" w:eastAsia="Times New Roman" w:hAnsi="Palatino Linotype" w:cs="Arial"/>
          <w:i/>
          <w:sz w:val="22"/>
          <w:szCs w:val="22"/>
          <w:lang w:val="es-MX" w:eastAsia="es-MX"/>
        </w:rPr>
        <w:t xml:space="preserve">, se le asignará una clave </w:t>
      </w:r>
      <w:r w:rsidRPr="00BF358C">
        <w:rPr>
          <w:rFonts w:ascii="Palatino Linotype" w:eastAsia="Times New Roman" w:hAnsi="Palatino Linotype" w:cs="Arial"/>
          <w:b/>
          <w:i/>
          <w:sz w:val="22"/>
          <w:szCs w:val="22"/>
          <w:lang w:val="es-MX" w:eastAsia="es-MX"/>
        </w:rPr>
        <w:t>que se denominará Clave Única de Registro de Población</w:t>
      </w:r>
      <w:r w:rsidRPr="00BF358C">
        <w:rPr>
          <w:rFonts w:ascii="Palatino Linotype" w:eastAsia="Times New Roman" w:hAnsi="Palatino Linotype" w:cs="Arial"/>
          <w:i/>
          <w:sz w:val="22"/>
          <w:szCs w:val="22"/>
          <w:lang w:val="es-MX" w:eastAsia="es-MX"/>
        </w:rPr>
        <w:t xml:space="preserve">. </w:t>
      </w:r>
      <w:r w:rsidRPr="00BF358C">
        <w:rPr>
          <w:rFonts w:ascii="Palatino Linotype" w:eastAsia="Times New Roman" w:hAnsi="Palatino Linotype" w:cs="Arial"/>
          <w:b/>
          <w:i/>
          <w:sz w:val="22"/>
          <w:szCs w:val="22"/>
          <w:lang w:val="es-MX" w:eastAsia="es-MX"/>
        </w:rPr>
        <w:t>Esta servirá para</w:t>
      </w:r>
      <w:r w:rsidRPr="00BF358C">
        <w:rPr>
          <w:rFonts w:ascii="Palatino Linotype" w:eastAsia="Times New Roman" w:hAnsi="Palatino Linotype" w:cs="Arial"/>
          <w:i/>
          <w:sz w:val="22"/>
          <w:szCs w:val="22"/>
          <w:lang w:val="es-MX" w:eastAsia="es-MX"/>
        </w:rPr>
        <w:t xml:space="preserve"> registrarla e </w:t>
      </w:r>
      <w:r w:rsidRPr="00BF358C">
        <w:rPr>
          <w:rFonts w:ascii="Palatino Linotype" w:eastAsia="Times New Roman" w:hAnsi="Palatino Linotype" w:cs="Arial"/>
          <w:b/>
          <w:i/>
          <w:sz w:val="22"/>
          <w:szCs w:val="22"/>
          <w:lang w:val="es-MX" w:eastAsia="es-MX"/>
        </w:rPr>
        <w:t>identificarla en forma individual</w:t>
      </w:r>
      <w:r w:rsidRPr="00BF358C">
        <w:rPr>
          <w:rFonts w:ascii="Palatino Linotype" w:eastAsia="Times New Roman" w:hAnsi="Palatino Linotype" w:cs="Arial"/>
          <w:i/>
          <w:sz w:val="22"/>
          <w:szCs w:val="22"/>
          <w:lang w:val="es-MX" w:eastAsia="es-MX"/>
        </w:rPr>
        <w:t xml:space="preserve">.” </w:t>
      </w:r>
    </w:p>
    <w:p w:rsidR="003B2C85" w:rsidRPr="00BF358C" w:rsidRDefault="003B2C85" w:rsidP="005D0155">
      <w:pPr>
        <w:autoSpaceDE w:val="0"/>
        <w:autoSpaceDN w:val="0"/>
        <w:adjustRightInd w:val="0"/>
        <w:spacing w:after="0" w:line="240" w:lineRule="auto"/>
        <w:ind w:left="851" w:right="902"/>
        <w:jc w:val="both"/>
        <w:rPr>
          <w:rFonts w:ascii="Palatino Linotype" w:eastAsia="Times New Roman" w:hAnsi="Palatino Linotype" w:cs="Arial"/>
          <w:sz w:val="22"/>
          <w:szCs w:val="22"/>
          <w:lang w:val="es-MX"/>
        </w:rPr>
      </w:pPr>
      <w:r w:rsidRPr="00BF358C">
        <w:rPr>
          <w:rFonts w:ascii="Palatino Linotype" w:eastAsia="Times New Roman" w:hAnsi="Palatino Linotype" w:cs="Arial"/>
          <w:sz w:val="22"/>
          <w:szCs w:val="22"/>
          <w:lang w:val="es-MX"/>
        </w:rPr>
        <w:t>(Énfasis añadido)</w:t>
      </w:r>
    </w:p>
    <w:p w:rsidR="003B2C85" w:rsidRPr="00BF358C" w:rsidRDefault="003B2C85" w:rsidP="005D0155">
      <w:pPr>
        <w:autoSpaceDE w:val="0"/>
        <w:autoSpaceDN w:val="0"/>
        <w:adjustRightInd w:val="0"/>
        <w:spacing w:after="0" w:line="240" w:lineRule="auto"/>
        <w:ind w:left="851" w:right="902"/>
        <w:jc w:val="both"/>
        <w:rPr>
          <w:rFonts w:ascii="Palatino Linotype" w:eastAsia="Times New Roman" w:hAnsi="Palatino Linotype" w:cs="Arial"/>
          <w:sz w:val="22"/>
          <w:szCs w:val="22"/>
          <w:lang w:val="es-MX"/>
        </w:rPr>
      </w:pPr>
    </w:p>
    <w:p w:rsidR="003B2C85" w:rsidRPr="00BF358C" w:rsidRDefault="003B2C85" w:rsidP="005D0155">
      <w:pPr>
        <w:spacing w:after="0" w:line="360" w:lineRule="auto"/>
        <w:jc w:val="both"/>
        <w:rPr>
          <w:rFonts w:ascii="Palatino Linotype" w:eastAsia="Times New Roman" w:hAnsi="Palatino Linotype" w:cs="Times New Roman"/>
          <w:sz w:val="24"/>
          <w:szCs w:val="24"/>
          <w:lang w:val="es-MX" w:eastAsia="es-MX"/>
        </w:rPr>
      </w:pPr>
      <w:r w:rsidRPr="00BF358C">
        <w:rPr>
          <w:rFonts w:ascii="Palatino Linotype" w:eastAsia="Times New Roman" w:hAnsi="Palatino Linotype" w:cs="Times New Roman"/>
          <w:sz w:val="24"/>
          <w:szCs w:val="24"/>
          <w:lang w:val="es-MX" w:eastAsia="es-MX"/>
        </w:rPr>
        <w:lastRenderedPageBreak/>
        <w:t xml:space="preserve">Ahora bien, la Clave CURP, está integrada de 18 elementos representados por letras y números, que se generan a partir de los datos contenidos en un documento probatorio de </w:t>
      </w:r>
      <w:r w:rsidRPr="00BF358C">
        <w:rPr>
          <w:rFonts w:ascii="Palatino Linotype" w:eastAsia="Times New Roman" w:hAnsi="Palatino Linotype" w:cs="Times New Roman"/>
          <w:bCs/>
          <w:sz w:val="24"/>
          <w:szCs w:val="24"/>
          <w:lang w:val="es-MX"/>
        </w:rPr>
        <w:t>identidad</w:t>
      </w:r>
      <w:r w:rsidRPr="00BF358C">
        <w:rPr>
          <w:rFonts w:ascii="Palatino Linotype" w:eastAsia="Times New Roman" w:hAnsi="Palatino Linotype" w:cs="Times New Roman"/>
          <w:sz w:val="24"/>
          <w:szCs w:val="24"/>
          <w:lang w:val="es-MX" w:eastAsia="es-MX"/>
        </w:rPr>
        <w:t xml:space="preserve"> (acta de nacimiento, carta de naturalización o documento migratorio), la </w:t>
      </w:r>
      <w:r w:rsidRPr="00BF358C">
        <w:rPr>
          <w:rFonts w:ascii="Palatino Linotype" w:eastAsia="Times New Roman" w:hAnsi="Palatino Linotype" w:cs="Arial"/>
          <w:sz w:val="24"/>
          <w:szCs w:val="24"/>
          <w:lang w:val="es-MX"/>
        </w:rPr>
        <w:t>cual</w:t>
      </w:r>
      <w:r w:rsidRPr="00BF358C">
        <w:rPr>
          <w:rFonts w:ascii="Palatino Linotype" w:eastAsia="Times New Roman" w:hAnsi="Palatino Linotype" w:cs="Times New Roman"/>
          <w:sz w:val="24"/>
          <w:szCs w:val="24"/>
          <w:lang w:val="es-MX" w:eastAsia="es-MX"/>
        </w:rPr>
        <w:t xml:space="preserve"> se integra de</w:t>
      </w:r>
      <w:r w:rsidRPr="00BF358C">
        <w:rPr>
          <w:rFonts w:ascii="Palatino Linotype" w:eastAsia="Times New Roman" w:hAnsi="Palatino Linotype" w:cs="Arial"/>
          <w:sz w:val="24"/>
          <w:szCs w:val="24"/>
          <w:lang w:val="es-MX" w:eastAsia="es-MX"/>
        </w:rPr>
        <w:t xml:space="preserve"> la primera letra del apellido paterno; seguida de la primera letra Vocal del primer apellido; seguida de la primera letra del segundo apellido y por último la primera letra del nombre; fecha de nacimiento año/mes/día</w:t>
      </w:r>
      <w:r w:rsidRPr="00BF358C">
        <w:rPr>
          <w:rFonts w:ascii="Palatino Linotype" w:eastAsia="Times New Roman" w:hAnsi="Palatino Linotype" w:cs="Times New Roman"/>
          <w:sz w:val="24"/>
          <w:szCs w:val="24"/>
          <w:lang w:val="es-MX" w:eastAsia="es-MX"/>
        </w:rPr>
        <w:t xml:space="preserve">; sexo; Entidad Federativa de nacimiento; consonantes internas del nombre y apellidos; un diferenciador de homonimia y siglo; y un digito verificador, que garantizan la correcta integración. </w:t>
      </w:r>
    </w:p>
    <w:p w:rsidR="003B2C85" w:rsidRPr="00BF358C" w:rsidRDefault="003B2C85" w:rsidP="005D0155">
      <w:pPr>
        <w:spacing w:after="0" w:line="360" w:lineRule="auto"/>
        <w:jc w:val="both"/>
        <w:rPr>
          <w:rFonts w:ascii="Palatino Linotype" w:eastAsia="Times New Roman" w:hAnsi="Palatino Linotype" w:cs="Times New Roman"/>
          <w:sz w:val="24"/>
          <w:szCs w:val="24"/>
          <w:lang w:val="es-MX" w:eastAsia="es-MX"/>
        </w:rPr>
      </w:pPr>
    </w:p>
    <w:p w:rsidR="003B2C85" w:rsidRPr="00BF358C" w:rsidRDefault="003B2C85" w:rsidP="005D0155">
      <w:pPr>
        <w:spacing w:after="0" w:line="360" w:lineRule="auto"/>
        <w:jc w:val="both"/>
        <w:rPr>
          <w:rFonts w:ascii="Palatino Linotype" w:eastAsia="Times New Roman" w:hAnsi="Palatino Linotype" w:cs="Arial"/>
          <w:sz w:val="24"/>
          <w:szCs w:val="24"/>
          <w:lang w:val="es-MX" w:eastAsia="es-MX"/>
        </w:rPr>
      </w:pPr>
      <w:r w:rsidRPr="00BF358C">
        <w:rPr>
          <w:rFonts w:ascii="Palatino Linotype" w:eastAsia="Times New Roman" w:hAnsi="Palatino Linotype" w:cs="Arial"/>
          <w:sz w:val="24"/>
          <w:szCs w:val="24"/>
          <w:lang w:val="es-MX" w:eastAsia="es-MX"/>
        </w:rPr>
        <w:t xml:space="preserve">Al respecto, el </w:t>
      </w:r>
      <w:r w:rsidRPr="00BF358C">
        <w:rPr>
          <w:rFonts w:ascii="Palatino Linotype" w:eastAsia="Arial Unicode MS" w:hAnsi="Palatino Linotype" w:cs="Arial"/>
          <w:sz w:val="24"/>
          <w:szCs w:val="24"/>
          <w:lang w:val="es-MX"/>
        </w:rPr>
        <w:t>Instituto Nacional de Transparencia, Acceso a la Información y Protección de Datos Personales (INAI),</w:t>
      </w:r>
      <w:r w:rsidRPr="00BF358C">
        <w:rPr>
          <w:rFonts w:ascii="Palatino Linotype" w:eastAsia="Times New Roman" w:hAnsi="Palatino Linotype" w:cs="Arial"/>
          <w:sz w:val="24"/>
          <w:szCs w:val="24"/>
          <w:lang w:val="es-MX" w:eastAsia="es-MX"/>
        </w:rPr>
        <w:t xml:space="preserve"> a través del Criterio 18/17 de la Segunda Época, señala literalmente lo siguiente:</w:t>
      </w:r>
    </w:p>
    <w:p w:rsidR="003B2C85" w:rsidRPr="00BF358C" w:rsidRDefault="003B2C85" w:rsidP="005D0155">
      <w:pPr>
        <w:spacing w:after="0" w:line="240" w:lineRule="auto"/>
        <w:jc w:val="both"/>
        <w:rPr>
          <w:rFonts w:ascii="Palatino Linotype" w:eastAsia="Times New Roman" w:hAnsi="Palatino Linotype" w:cs="Arial"/>
          <w:sz w:val="24"/>
          <w:szCs w:val="24"/>
          <w:lang w:val="es-MX" w:eastAsia="es-MX"/>
        </w:rPr>
      </w:pPr>
    </w:p>
    <w:p w:rsidR="003B2C85" w:rsidRPr="00BF358C"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i/>
          <w:sz w:val="22"/>
          <w:szCs w:val="22"/>
          <w:lang w:val="es-MX" w:eastAsia="es-MX"/>
        </w:rPr>
        <w:t>“</w:t>
      </w:r>
      <w:r w:rsidRPr="00BF358C">
        <w:rPr>
          <w:rFonts w:ascii="Palatino Linotype" w:eastAsia="Times New Roman" w:hAnsi="Palatino Linotype" w:cs="Arial"/>
          <w:b/>
          <w:i/>
          <w:sz w:val="22"/>
          <w:szCs w:val="22"/>
          <w:lang w:val="es-MX" w:eastAsia="es-MX"/>
        </w:rPr>
        <w:t>Clave Única de Registro de Población (CURP).</w:t>
      </w:r>
      <w:r w:rsidRPr="00BF358C">
        <w:rPr>
          <w:rFonts w:ascii="Palatino Linotype" w:eastAsia="Times New Roman" w:hAnsi="Palatino Linotype" w:cs="Arial"/>
          <w:i/>
          <w:sz w:val="22"/>
          <w:szCs w:val="22"/>
          <w:lang w:val="es-MX" w:eastAsia="es-MX"/>
        </w:rPr>
        <w:t xml:space="preserve"> </w:t>
      </w:r>
      <w:r w:rsidRPr="00BF358C">
        <w:rPr>
          <w:rFonts w:ascii="Palatino Linotype" w:eastAsia="Times New Roman" w:hAnsi="Palatino Linotype" w:cs="Arial"/>
          <w:b/>
          <w:i/>
          <w:sz w:val="22"/>
          <w:szCs w:val="22"/>
          <w:lang w:val="es-MX" w:eastAsia="es-MX"/>
        </w:rPr>
        <w:t>La Clave Única de Registro de Población se integra por datos personales que sólo conciernen al particular titular</w:t>
      </w:r>
      <w:r w:rsidRPr="00BF358C">
        <w:rPr>
          <w:rFonts w:ascii="Palatino Linotype" w:eastAsia="Times New Roman" w:hAnsi="Palatino Linotype" w:cs="Arial"/>
          <w:i/>
          <w:sz w:val="22"/>
          <w:szCs w:val="22"/>
          <w:lang w:val="es-MX" w:eastAsia="es-MX"/>
        </w:rPr>
        <w:t xml:space="preserve"> de la misma, </w:t>
      </w:r>
      <w:r w:rsidRPr="00BF358C">
        <w:rPr>
          <w:rFonts w:ascii="Palatino Linotype" w:eastAsia="Times New Roman" w:hAnsi="Palatino Linotype" w:cs="Arial"/>
          <w:b/>
          <w:i/>
          <w:sz w:val="22"/>
          <w:szCs w:val="22"/>
          <w:lang w:val="es-MX" w:eastAsia="es-MX"/>
        </w:rPr>
        <w:t>como lo son su nombre, apellidos, fecha de nacimiento, lugar de nacimiento y sexo</w:t>
      </w:r>
      <w:r w:rsidRPr="00BF358C">
        <w:rPr>
          <w:rFonts w:ascii="Palatino Linotype" w:eastAsia="Times New Roman" w:hAnsi="Palatino Linotype" w:cs="Arial"/>
          <w:i/>
          <w:sz w:val="22"/>
          <w:szCs w:val="22"/>
          <w:lang w:val="es-MX" w:eastAsia="es-MX"/>
        </w:rPr>
        <w:t xml:space="preserve">. Dichos datos, constituyen información que distingue plenamente a una persona física del resto de los habitantes del país, </w:t>
      </w:r>
      <w:r w:rsidRPr="00BF358C">
        <w:rPr>
          <w:rFonts w:ascii="Palatino Linotype" w:eastAsia="Times New Roman" w:hAnsi="Palatino Linotype" w:cs="Arial"/>
          <w:b/>
          <w:i/>
          <w:sz w:val="22"/>
          <w:szCs w:val="22"/>
          <w:lang w:val="es-MX" w:eastAsia="es-MX"/>
        </w:rPr>
        <w:t>por lo que la CURP está considerada como información confidencial</w:t>
      </w:r>
      <w:r w:rsidRPr="00BF358C">
        <w:rPr>
          <w:rFonts w:ascii="Palatino Linotype" w:eastAsia="Times New Roman" w:hAnsi="Palatino Linotype" w:cs="Arial"/>
          <w:i/>
          <w:sz w:val="22"/>
          <w:szCs w:val="22"/>
          <w:lang w:val="es-MX" w:eastAsia="es-MX"/>
        </w:rPr>
        <w:t xml:space="preserve">. </w:t>
      </w:r>
    </w:p>
    <w:p w:rsidR="003B2C85" w:rsidRPr="00BF358C"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eastAsia="es-MX"/>
        </w:rPr>
      </w:pPr>
    </w:p>
    <w:p w:rsidR="003B2C85" w:rsidRPr="00BF358C" w:rsidRDefault="003B2C85" w:rsidP="005D0155">
      <w:pPr>
        <w:autoSpaceDE w:val="0"/>
        <w:autoSpaceDN w:val="0"/>
        <w:adjustRightInd w:val="0"/>
        <w:spacing w:after="0" w:line="240" w:lineRule="auto"/>
        <w:ind w:left="851" w:right="902"/>
        <w:jc w:val="both"/>
        <w:rPr>
          <w:rFonts w:ascii="Palatino Linotype" w:eastAsia="Times New Roman" w:hAnsi="Palatino Linotype" w:cs="Arial"/>
          <w:bCs/>
          <w:i/>
          <w:sz w:val="22"/>
          <w:szCs w:val="22"/>
          <w:lang w:val="es-MX" w:eastAsia="es-MX"/>
        </w:rPr>
      </w:pPr>
      <w:r w:rsidRPr="00BF358C">
        <w:rPr>
          <w:rFonts w:ascii="Palatino Linotype" w:eastAsia="Times New Roman" w:hAnsi="Palatino Linotype" w:cs="Arial"/>
          <w:bCs/>
          <w:i/>
          <w:sz w:val="22"/>
          <w:szCs w:val="22"/>
          <w:lang w:val="es-MX" w:eastAsia="es-MX"/>
        </w:rPr>
        <w:t>Resoluciones:</w:t>
      </w:r>
    </w:p>
    <w:p w:rsidR="003B2C85" w:rsidRPr="00BF358C" w:rsidRDefault="003B2C85" w:rsidP="005D0155">
      <w:pPr>
        <w:autoSpaceDE w:val="0"/>
        <w:autoSpaceDN w:val="0"/>
        <w:adjustRightInd w:val="0"/>
        <w:spacing w:after="0" w:line="240" w:lineRule="auto"/>
        <w:ind w:left="851" w:right="902"/>
        <w:jc w:val="both"/>
        <w:rPr>
          <w:rFonts w:ascii="Palatino Linotype" w:eastAsia="Times New Roman" w:hAnsi="Palatino Linotype" w:cs="Arial"/>
          <w:bCs/>
          <w:i/>
          <w:sz w:val="22"/>
          <w:szCs w:val="22"/>
          <w:lang w:val="es-MX" w:eastAsia="es-MX"/>
        </w:rPr>
      </w:pPr>
      <w:r w:rsidRPr="00BF358C">
        <w:rPr>
          <w:rFonts w:ascii="Palatino Linotype" w:eastAsia="Times New Roman" w:hAnsi="Palatino Linotype" w:cs="Arial"/>
          <w:bCs/>
          <w:i/>
          <w:sz w:val="22"/>
          <w:szCs w:val="22"/>
          <w:lang w:val="es-MX" w:eastAsia="es-MX"/>
        </w:rPr>
        <w:t xml:space="preserve">• RRA 3995/16. Secretaría de la Defensa Nacional. 1 de febrero de 2017. Por unanimidad. Comisionado Ponente </w:t>
      </w:r>
      <w:proofErr w:type="spellStart"/>
      <w:r w:rsidRPr="00BF358C">
        <w:rPr>
          <w:rFonts w:ascii="Palatino Linotype" w:eastAsia="Times New Roman" w:hAnsi="Palatino Linotype" w:cs="Arial"/>
          <w:bCs/>
          <w:i/>
          <w:sz w:val="22"/>
          <w:szCs w:val="22"/>
          <w:lang w:val="es-MX" w:eastAsia="es-MX"/>
        </w:rPr>
        <w:t>Rosendoevgueni</w:t>
      </w:r>
      <w:proofErr w:type="spellEnd"/>
      <w:r w:rsidRPr="00BF358C">
        <w:rPr>
          <w:rFonts w:ascii="Palatino Linotype" w:eastAsia="Times New Roman" w:hAnsi="Palatino Linotype" w:cs="Arial"/>
          <w:bCs/>
          <w:i/>
          <w:sz w:val="22"/>
          <w:szCs w:val="22"/>
          <w:lang w:val="es-MX" w:eastAsia="es-MX"/>
        </w:rPr>
        <w:t xml:space="preserve"> Monterrey </w:t>
      </w:r>
      <w:proofErr w:type="spellStart"/>
      <w:r w:rsidRPr="00BF358C">
        <w:rPr>
          <w:rFonts w:ascii="Palatino Linotype" w:eastAsia="Times New Roman" w:hAnsi="Palatino Linotype" w:cs="Arial"/>
          <w:bCs/>
          <w:i/>
          <w:sz w:val="22"/>
          <w:szCs w:val="22"/>
          <w:lang w:val="es-MX" w:eastAsia="es-MX"/>
        </w:rPr>
        <w:t>Chepov</w:t>
      </w:r>
      <w:proofErr w:type="spellEnd"/>
      <w:r w:rsidRPr="00BF358C">
        <w:rPr>
          <w:rFonts w:ascii="Palatino Linotype" w:eastAsia="Times New Roman" w:hAnsi="Palatino Linotype" w:cs="Arial"/>
          <w:bCs/>
          <w:i/>
          <w:sz w:val="22"/>
          <w:szCs w:val="22"/>
          <w:lang w:val="es-MX" w:eastAsia="es-MX"/>
        </w:rPr>
        <w:t>.</w:t>
      </w:r>
    </w:p>
    <w:p w:rsidR="003B2C85" w:rsidRPr="00BF358C" w:rsidRDefault="003B2C85" w:rsidP="005D0155">
      <w:pPr>
        <w:autoSpaceDE w:val="0"/>
        <w:autoSpaceDN w:val="0"/>
        <w:adjustRightInd w:val="0"/>
        <w:spacing w:after="0" w:line="240" w:lineRule="auto"/>
        <w:ind w:left="851" w:right="902"/>
        <w:jc w:val="both"/>
        <w:rPr>
          <w:rFonts w:ascii="Palatino Linotype" w:eastAsia="Times New Roman" w:hAnsi="Palatino Linotype" w:cs="Arial"/>
          <w:bCs/>
          <w:i/>
          <w:sz w:val="22"/>
          <w:szCs w:val="22"/>
          <w:lang w:val="es-MX" w:eastAsia="es-MX"/>
        </w:rPr>
      </w:pPr>
      <w:r w:rsidRPr="00BF358C">
        <w:rPr>
          <w:rFonts w:ascii="Palatino Linotype" w:eastAsia="Times New Roman" w:hAnsi="Palatino Linotype" w:cs="Arial"/>
          <w:bCs/>
          <w:i/>
          <w:sz w:val="22"/>
          <w:szCs w:val="22"/>
          <w:lang w:val="es-MX" w:eastAsia="es-MX"/>
        </w:rPr>
        <w:t xml:space="preserve">• RRA 0937/17. Senado de la República. 15 de marzo de 2017. Por unanimidad. Comisionada Ponente </w:t>
      </w:r>
      <w:r w:rsidRPr="00BF358C">
        <w:rPr>
          <w:rFonts w:ascii="Palatino Linotype" w:eastAsia="Times New Roman" w:hAnsi="Palatino Linotype" w:cs="Arial"/>
          <w:i/>
          <w:sz w:val="22"/>
          <w:szCs w:val="22"/>
          <w:lang w:val="es-MX" w:eastAsia="es-MX"/>
        </w:rPr>
        <w:t>Ximena</w:t>
      </w:r>
      <w:r w:rsidRPr="00BF358C">
        <w:rPr>
          <w:rFonts w:ascii="Palatino Linotype" w:eastAsia="Times New Roman" w:hAnsi="Palatino Linotype" w:cs="Arial"/>
          <w:bCs/>
          <w:i/>
          <w:sz w:val="22"/>
          <w:szCs w:val="22"/>
          <w:lang w:val="es-MX" w:eastAsia="es-MX"/>
        </w:rPr>
        <w:t xml:space="preserve"> Puente de la Mora. </w:t>
      </w:r>
    </w:p>
    <w:p w:rsidR="003B2C85" w:rsidRPr="00BF358C"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bCs/>
          <w:i/>
          <w:sz w:val="22"/>
          <w:szCs w:val="22"/>
          <w:lang w:val="es-MX" w:eastAsia="es-MX"/>
        </w:rPr>
        <w:t xml:space="preserve">• RRA 0478/17. Secretaría de Relaciones Exteriores. 26 de abril de 2017. Por unanimidad. </w:t>
      </w:r>
      <w:r w:rsidRPr="00BF358C">
        <w:rPr>
          <w:rFonts w:ascii="Palatino Linotype" w:eastAsia="Times New Roman" w:hAnsi="Palatino Linotype" w:cs="Arial"/>
          <w:i/>
          <w:sz w:val="22"/>
          <w:szCs w:val="22"/>
          <w:lang w:val="es-MX" w:eastAsia="es-MX"/>
        </w:rPr>
        <w:t>Comisionada</w:t>
      </w:r>
      <w:r w:rsidRPr="00BF358C">
        <w:rPr>
          <w:rFonts w:ascii="Palatino Linotype" w:eastAsia="Times New Roman" w:hAnsi="Palatino Linotype" w:cs="Arial"/>
          <w:bCs/>
          <w:i/>
          <w:sz w:val="22"/>
          <w:szCs w:val="22"/>
          <w:lang w:val="es-MX" w:eastAsia="es-MX"/>
        </w:rPr>
        <w:t xml:space="preserve"> Ponente Areli Cano Guadiana.</w:t>
      </w:r>
      <w:r w:rsidRPr="00BF358C">
        <w:rPr>
          <w:rFonts w:ascii="Palatino Linotype" w:eastAsia="Times New Roman" w:hAnsi="Palatino Linotype" w:cs="Arial"/>
          <w:i/>
          <w:sz w:val="22"/>
          <w:szCs w:val="22"/>
          <w:lang w:val="es-MX" w:eastAsia="es-MX"/>
        </w:rPr>
        <w:t xml:space="preserve">” </w:t>
      </w:r>
      <w:r w:rsidRPr="00BF358C">
        <w:rPr>
          <w:rFonts w:ascii="Palatino Linotype" w:eastAsia="Times New Roman" w:hAnsi="Palatino Linotype" w:cs="Arial"/>
          <w:i/>
          <w:sz w:val="22"/>
          <w:szCs w:val="22"/>
          <w:lang w:val="es-MX"/>
        </w:rPr>
        <w:t>(Sic)</w:t>
      </w:r>
    </w:p>
    <w:p w:rsidR="003B2C85" w:rsidRPr="00BF358C"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rPr>
      </w:pPr>
      <w:r w:rsidRPr="00BF358C">
        <w:rPr>
          <w:rFonts w:ascii="Palatino Linotype" w:eastAsia="Times New Roman" w:hAnsi="Palatino Linotype" w:cs="Arial"/>
          <w:i/>
          <w:sz w:val="22"/>
          <w:szCs w:val="22"/>
          <w:lang w:val="es-MX"/>
        </w:rPr>
        <w:t>(Énfasis añadido)</w:t>
      </w:r>
    </w:p>
    <w:p w:rsidR="003B2C85" w:rsidRPr="00BF358C" w:rsidRDefault="003B2C85" w:rsidP="005D0155">
      <w:pPr>
        <w:autoSpaceDE w:val="0"/>
        <w:autoSpaceDN w:val="0"/>
        <w:adjustRightInd w:val="0"/>
        <w:spacing w:after="0" w:line="240" w:lineRule="auto"/>
        <w:ind w:left="851" w:right="902"/>
        <w:jc w:val="both"/>
        <w:rPr>
          <w:rFonts w:ascii="Palatino Linotype" w:eastAsia="Times New Roman" w:hAnsi="Palatino Linotype" w:cs="Arial"/>
          <w:i/>
          <w:sz w:val="22"/>
          <w:szCs w:val="22"/>
          <w:lang w:val="es-MX"/>
        </w:rPr>
      </w:pPr>
    </w:p>
    <w:p w:rsidR="003B2C85" w:rsidRPr="00BF358C" w:rsidRDefault="003B2C85" w:rsidP="005D0155">
      <w:pPr>
        <w:spacing w:after="0" w:line="360" w:lineRule="auto"/>
        <w:jc w:val="both"/>
        <w:rPr>
          <w:rFonts w:ascii="Palatino Linotype" w:eastAsia="Times New Roman" w:hAnsi="Palatino Linotype" w:cs="Arial"/>
          <w:sz w:val="24"/>
          <w:szCs w:val="24"/>
          <w:lang w:val="es-MX" w:eastAsia="es-MX"/>
        </w:rPr>
      </w:pPr>
      <w:r w:rsidRPr="00BF358C">
        <w:rPr>
          <w:rFonts w:ascii="Palatino Linotype" w:eastAsia="Times New Roman" w:hAnsi="Palatino Linotype" w:cs="Arial"/>
          <w:sz w:val="24"/>
          <w:szCs w:val="24"/>
          <w:lang w:val="es-MX" w:eastAsia="es-MX"/>
        </w:rPr>
        <w:lastRenderedPageBreak/>
        <w:t xml:space="preserve">De lo anterior, se desprende que la </w:t>
      </w:r>
      <w:r w:rsidRPr="00BF358C">
        <w:rPr>
          <w:rFonts w:ascii="Palatino Linotype" w:eastAsia="Times New Roman" w:hAnsi="Palatino Linotype" w:cs="Times New Roman"/>
          <w:sz w:val="24"/>
          <w:szCs w:val="24"/>
          <w:lang w:val="es-MX" w:eastAsia="es-MX"/>
        </w:rPr>
        <w:t xml:space="preserve">CURP, </w:t>
      </w:r>
      <w:r w:rsidRPr="00BF358C">
        <w:rPr>
          <w:rFonts w:ascii="Palatino Linotype" w:eastAsia="Times New Roman" w:hAnsi="Palatino Linotype" w:cs="Arial"/>
          <w:sz w:val="24"/>
          <w:szCs w:val="24"/>
          <w:lang w:val="es-MX" w:eastAsia="es-MX"/>
        </w:rPr>
        <w:t xml:space="preserve">se encuentra vinculada al nombre y apellidos de la persona, permitiendo identificar fecha y lugar de nacimiento, así como el sexo; datos que únicamente le atañen a su titular, por lo que, ésta constituye un dato </w:t>
      </w:r>
      <w:r w:rsidRPr="00BF358C">
        <w:rPr>
          <w:rFonts w:ascii="Palatino Linotype" w:eastAsia="Times New Roman" w:hAnsi="Palatino Linotype" w:cs="Times New Roman"/>
          <w:bCs/>
          <w:sz w:val="24"/>
          <w:szCs w:val="24"/>
          <w:lang w:val="es-MX"/>
        </w:rPr>
        <w:t>personal</w:t>
      </w:r>
      <w:r w:rsidRPr="00BF358C">
        <w:rPr>
          <w:rFonts w:ascii="Palatino Linotype" w:eastAsia="Times New Roman" w:hAnsi="Palatino Linotype" w:cs="Arial"/>
          <w:sz w:val="24"/>
          <w:szCs w:val="24"/>
          <w:lang w:val="es-MX" w:eastAsia="es-MX"/>
        </w:rPr>
        <w:t xml:space="preserve"> que concierne a una persona física identificada e identificable en términos de los artículos 2, fracción II de la Ley de Transparencia y Acceso a la Información Pública del Estado de México y Municipios y </w:t>
      </w:r>
      <w:r w:rsidRPr="00BF358C">
        <w:rPr>
          <w:rFonts w:ascii="Palatino Linotype" w:eastAsia="Times New Roman" w:hAnsi="Palatino Linotype" w:cs="Arial"/>
          <w:sz w:val="24"/>
          <w:szCs w:val="24"/>
          <w:lang w:val="es-MX"/>
        </w:rPr>
        <w:t>4, fracción XI</w:t>
      </w:r>
      <w:r w:rsidRPr="00BF358C">
        <w:rPr>
          <w:rFonts w:ascii="Palatino Linotype" w:eastAsia="Times New Roman" w:hAnsi="Palatino Linotype" w:cs="Arial"/>
          <w:sz w:val="24"/>
          <w:szCs w:val="24"/>
          <w:lang w:val="es-MX" w:eastAsia="es-MX"/>
        </w:rPr>
        <w:t xml:space="preserve"> </w:t>
      </w:r>
      <w:r w:rsidRPr="00BF358C">
        <w:rPr>
          <w:rFonts w:ascii="Palatino Linotype" w:eastAsia="Times New Roman" w:hAnsi="Palatino Linotype" w:cs="Arial"/>
          <w:sz w:val="24"/>
          <w:szCs w:val="24"/>
          <w:lang w:val="es-MX"/>
        </w:rPr>
        <w:t>de la Ley de Protección de Datos Personales en Posesión de Sujetos Obligados del Estado de México y Municipios</w:t>
      </w:r>
      <w:r w:rsidRPr="00BF358C">
        <w:rPr>
          <w:rFonts w:ascii="Palatino Linotype" w:eastAsia="Times New Roman" w:hAnsi="Palatino Linotype" w:cs="Arial"/>
          <w:sz w:val="24"/>
          <w:szCs w:val="24"/>
          <w:lang w:val="es-MX" w:eastAsia="es-MX"/>
        </w:rPr>
        <w:t>.</w:t>
      </w:r>
    </w:p>
    <w:p w:rsidR="003B2C85" w:rsidRPr="00BF358C" w:rsidRDefault="003B2C85" w:rsidP="005D0155">
      <w:pPr>
        <w:spacing w:after="0" w:line="360" w:lineRule="auto"/>
        <w:jc w:val="both"/>
        <w:rPr>
          <w:rFonts w:ascii="Palatino Linotype" w:eastAsia="Times New Roman" w:hAnsi="Palatino Linotype" w:cs="Arial"/>
          <w:sz w:val="24"/>
          <w:szCs w:val="24"/>
          <w:lang w:val="es-MX" w:eastAsia="es-MX"/>
        </w:rPr>
      </w:pPr>
    </w:p>
    <w:p w:rsidR="003B2C85" w:rsidRPr="00BF358C" w:rsidRDefault="003B2C85" w:rsidP="005D0155">
      <w:pPr>
        <w:spacing w:after="0" w:line="360" w:lineRule="auto"/>
        <w:ind w:right="-93"/>
        <w:jc w:val="both"/>
        <w:rPr>
          <w:rFonts w:ascii="Palatino Linotype" w:eastAsia="Times New Roman" w:hAnsi="Palatino Linotype" w:cs="Arial"/>
          <w:sz w:val="24"/>
          <w:szCs w:val="24"/>
          <w:lang w:val="es-MX"/>
        </w:rPr>
      </w:pPr>
      <w:r w:rsidRPr="00BF358C">
        <w:rPr>
          <w:rFonts w:ascii="Palatino Linotype" w:eastAsia="Times New Roman" w:hAnsi="Palatino Linotype" w:cs="Arial"/>
          <w:sz w:val="24"/>
          <w:szCs w:val="24"/>
          <w:lang w:val="es-MX" w:eastAsia="es-MX"/>
        </w:rPr>
        <w:t xml:space="preserve">Ahora bien, no se omite comentar </w:t>
      </w:r>
      <w:r w:rsidRPr="00BF358C">
        <w:rPr>
          <w:rFonts w:ascii="Palatino Linotype" w:eastAsia="Times New Roman" w:hAnsi="Palatino Linotype" w:cs="Arial"/>
          <w:sz w:val="24"/>
          <w:szCs w:val="24"/>
          <w:lang w:val="es-MX"/>
        </w:rPr>
        <w:t xml:space="preserve">respecto a la </w:t>
      </w:r>
      <w:r w:rsidRPr="00BF358C">
        <w:rPr>
          <w:rFonts w:ascii="Palatino Linotype" w:eastAsia="Times New Roman" w:hAnsi="Palatino Linotype" w:cs="Arial"/>
          <w:b/>
          <w:sz w:val="24"/>
          <w:szCs w:val="24"/>
          <w:lang w:val="es-MX"/>
        </w:rPr>
        <w:t>fotografía</w:t>
      </w:r>
      <w:r w:rsidRPr="00BF358C">
        <w:rPr>
          <w:rFonts w:ascii="Palatino Linotype" w:eastAsia="Times New Roman" w:hAnsi="Palatino Linotype" w:cs="Arial"/>
          <w:sz w:val="24"/>
          <w:szCs w:val="24"/>
          <w:lang w:val="es-MX"/>
        </w:rPr>
        <w:t xml:space="preserve"> contenida en currículum o documento análogo, cuyos titulares sean servidores públicos de mando medio o superior, ésta no es susceptible de clasificarse con carácter de confidencial aún y cuando es considerada como dato personal; ello en razón de que los servidores públicos que desempeñan cargos cuyas atribuciones -entre otras- son enfocadas a un rol de dirección, así como las de brindar atención al público en general a través de trámites generales básicos, con el fin de lograr la eficiencia y eficacia en el ejercicio del derecho a la protección de datos personales de parte de los Sujetos Obligados, por lo que ellos son el contacto directo entre éstos y los particulares.</w:t>
      </w:r>
    </w:p>
    <w:p w:rsidR="003B2C85" w:rsidRPr="00BF358C" w:rsidRDefault="003B2C85" w:rsidP="005D0155">
      <w:pPr>
        <w:spacing w:after="0" w:line="360" w:lineRule="auto"/>
        <w:ind w:right="-93"/>
        <w:jc w:val="both"/>
        <w:rPr>
          <w:rFonts w:ascii="Palatino Linotype" w:hAnsi="Palatino Linotype"/>
          <w:noProof/>
          <w:lang w:val="es-MX" w:eastAsia="es-MX"/>
        </w:rPr>
      </w:pPr>
    </w:p>
    <w:p w:rsidR="003B2C85" w:rsidRPr="00BF358C" w:rsidRDefault="003B2C85" w:rsidP="005D0155">
      <w:pPr>
        <w:spacing w:after="0" w:line="360" w:lineRule="auto"/>
        <w:ind w:right="-93"/>
        <w:jc w:val="both"/>
        <w:rPr>
          <w:rFonts w:ascii="Palatino Linotype" w:eastAsia="Times New Roman" w:hAnsi="Palatino Linotype" w:cs="Arial"/>
          <w:sz w:val="24"/>
          <w:szCs w:val="24"/>
          <w:lang w:val="es-MX"/>
        </w:rPr>
      </w:pPr>
      <w:r w:rsidRPr="00BF358C">
        <w:rPr>
          <w:rFonts w:ascii="Palatino Linotype" w:eastAsia="Times New Roman" w:hAnsi="Palatino Linotype" w:cs="Arial"/>
          <w:sz w:val="24"/>
          <w:szCs w:val="24"/>
          <w:lang w:val="es-MX"/>
        </w:rPr>
        <w:t>Dicho de otra manera, la publicidad de la imagen de su rostro permite que sea asociado, en su caso con su nombre, cargo y función de gobierno; lo que permite a la ciudadanía identificar al servidor público encargado del trámite que le interesa o el que autorizó el acto de gobierno solicitado o en el que directamente se ve involucrado.</w:t>
      </w:r>
    </w:p>
    <w:p w:rsidR="003B2C85" w:rsidRPr="00BF358C" w:rsidRDefault="003B2C85" w:rsidP="005D0155">
      <w:pPr>
        <w:spacing w:after="0" w:line="360" w:lineRule="auto"/>
        <w:ind w:right="-93"/>
        <w:jc w:val="both"/>
        <w:rPr>
          <w:rFonts w:ascii="Palatino Linotype" w:eastAsia="Times New Roman" w:hAnsi="Palatino Linotype" w:cs="Arial"/>
          <w:sz w:val="24"/>
          <w:szCs w:val="24"/>
          <w:lang w:val="es-MX"/>
        </w:rPr>
      </w:pPr>
    </w:p>
    <w:p w:rsidR="003B2C85" w:rsidRPr="00BF358C" w:rsidRDefault="003B2C85" w:rsidP="005D0155">
      <w:pPr>
        <w:spacing w:after="0" w:line="360" w:lineRule="auto"/>
        <w:ind w:right="-93"/>
        <w:jc w:val="both"/>
        <w:rPr>
          <w:rFonts w:ascii="Palatino Linotype" w:eastAsia="Times New Roman" w:hAnsi="Palatino Linotype" w:cs="Arial"/>
          <w:sz w:val="24"/>
          <w:szCs w:val="24"/>
          <w:lang w:val="es-MX"/>
        </w:rPr>
      </w:pPr>
      <w:r w:rsidRPr="00BF358C">
        <w:rPr>
          <w:rFonts w:ascii="Palatino Linotype" w:eastAsia="Times New Roman" w:hAnsi="Palatino Linotype" w:cs="Arial"/>
          <w:sz w:val="24"/>
          <w:szCs w:val="24"/>
          <w:lang w:val="es-MX"/>
        </w:rPr>
        <w:lastRenderedPageBreak/>
        <w:t>Asimismo, la suscrita estima 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manera directa trámites o servicios o, aun no siendo de manera directa, son los responsables de autorizarlos o bien otorgan atención al público.</w:t>
      </w:r>
    </w:p>
    <w:p w:rsidR="003B2C85" w:rsidRPr="00BF358C" w:rsidRDefault="003B2C85" w:rsidP="005D0155">
      <w:pPr>
        <w:spacing w:after="0" w:line="360" w:lineRule="auto"/>
        <w:ind w:right="-93"/>
        <w:jc w:val="both"/>
        <w:rPr>
          <w:rFonts w:ascii="Palatino Linotype" w:eastAsia="Times New Roman" w:hAnsi="Palatino Linotype" w:cs="Arial"/>
          <w:sz w:val="24"/>
          <w:szCs w:val="24"/>
          <w:lang w:val="es-MX"/>
        </w:rPr>
      </w:pPr>
    </w:p>
    <w:p w:rsidR="003B2C85" w:rsidRPr="00BF358C" w:rsidRDefault="003B2C85" w:rsidP="005D0155">
      <w:pPr>
        <w:spacing w:after="0" w:line="360" w:lineRule="auto"/>
        <w:ind w:right="-93"/>
        <w:jc w:val="both"/>
        <w:rPr>
          <w:rFonts w:ascii="Palatino Linotype" w:eastAsia="Times New Roman" w:hAnsi="Palatino Linotype" w:cs="Arial"/>
          <w:sz w:val="24"/>
          <w:szCs w:val="24"/>
          <w:lang w:val="es-MX"/>
        </w:rPr>
      </w:pPr>
      <w:r w:rsidRPr="00BF358C">
        <w:rPr>
          <w:rFonts w:ascii="Palatino Linotype" w:eastAsia="Times New Roman" w:hAnsi="Palatino Linotype" w:cs="Arial"/>
          <w:sz w:val="24"/>
          <w:szCs w:val="24"/>
          <w:lang w:val="es-MX"/>
        </w:rPr>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p>
    <w:p w:rsidR="003B2C85" w:rsidRPr="00BF358C" w:rsidRDefault="003B2C85" w:rsidP="005D0155">
      <w:pPr>
        <w:spacing w:after="0" w:line="360" w:lineRule="auto"/>
        <w:jc w:val="both"/>
        <w:rPr>
          <w:rFonts w:ascii="Palatino Linotype" w:eastAsia="Times New Roman" w:hAnsi="Palatino Linotype" w:cs="Arial"/>
          <w:sz w:val="24"/>
          <w:szCs w:val="24"/>
          <w:lang w:val="es-MX" w:eastAsia="es-MX"/>
        </w:rPr>
      </w:pPr>
    </w:p>
    <w:p w:rsidR="003B2C85" w:rsidRPr="00BF358C" w:rsidRDefault="003B2C85" w:rsidP="005D0155">
      <w:pPr>
        <w:spacing w:after="0" w:line="360" w:lineRule="auto"/>
        <w:jc w:val="both"/>
        <w:rPr>
          <w:rFonts w:ascii="Palatino Linotype" w:eastAsia="Times New Roman" w:hAnsi="Palatino Linotype" w:cs="Arial"/>
          <w:sz w:val="24"/>
          <w:szCs w:val="24"/>
        </w:rPr>
      </w:pPr>
      <w:r w:rsidRPr="00BF358C">
        <w:rPr>
          <w:rFonts w:ascii="Palatino Linotype" w:eastAsia="Times New Roman" w:hAnsi="Palatino Linotype" w:cs="Arial"/>
          <w:sz w:val="24"/>
          <w:szCs w:val="24"/>
          <w:lang w:val="es-MX"/>
        </w:rPr>
        <w:t>En este contexto, el hecho de que la información pública solicitada contenga datos personales susceptibles de ser protegidos mediante su versión pública, ello no implica que esta circunstancia opere en automático, sino que es necesario que el Comité de Transparencia del</w:t>
      </w:r>
      <w:r w:rsidRPr="00BF358C">
        <w:rPr>
          <w:rFonts w:ascii="Palatino Linotype" w:eastAsia="Times New Roman" w:hAnsi="Palatino Linotype" w:cs="Arial"/>
          <w:b/>
          <w:color w:val="000000"/>
          <w:sz w:val="24"/>
          <w:szCs w:val="24"/>
          <w:lang w:val="es-MX"/>
        </w:rPr>
        <w:t xml:space="preserve"> SUJETO OBLIGADO</w:t>
      </w:r>
      <w:r w:rsidRPr="00BF358C">
        <w:rPr>
          <w:rFonts w:ascii="Palatino Linotype" w:eastAsia="Times New Roman" w:hAnsi="Palatino Linotype" w:cs="Arial"/>
          <w:b/>
          <w:sz w:val="24"/>
          <w:szCs w:val="24"/>
          <w:lang w:val="es-MX"/>
        </w:rPr>
        <w:t xml:space="preserve"> </w:t>
      </w:r>
      <w:r w:rsidRPr="00BF358C">
        <w:rPr>
          <w:rFonts w:ascii="Palatino Linotype" w:eastAsia="Times New Roman" w:hAnsi="Palatino Linotype" w:cs="Arial"/>
          <w:sz w:val="24"/>
          <w:szCs w:val="24"/>
          <w:lang w:val="es-MX"/>
        </w:rPr>
        <w:t>emita el respectivo acuerdo de clasificación, ello en términos de</w:t>
      </w:r>
      <w:r w:rsidRPr="00BF358C">
        <w:rPr>
          <w:rFonts w:ascii="Palatino Linotype" w:eastAsia="Times New Roman" w:hAnsi="Palatino Linotype" w:cs="Arial"/>
          <w:sz w:val="24"/>
          <w:szCs w:val="24"/>
        </w:rPr>
        <w:t xml:space="preserve"> los artículos 3, fracción XLV, 49, fracción VIII, 132, fracciones II y III, 137 y 149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a continuación se citan:</w:t>
      </w:r>
    </w:p>
    <w:p w:rsidR="003B2C85" w:rsidRPr="00BF358C" w:rsidRDefault="003B2C85" w:rsidP="005D0155">
      <w:pPr>
        <w:spacing w:after="0" w:line="240" w:lineRule="auto"/>
        <w:jc w:val="both"/>
        <w:rPr>
          <w:rFonts w:ascii="Palatino Linotype" w:eastAsia="Times New Roman" w:hAnsi="Palatino Linotype" w:cs="Arial"/>
          <w:sz w:val="24"/>
          <w:szCs w:val="24"/>
          <w:lang w:val="es-MX"/>
        </w:rPr>
      </w:pP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rPr>
      </w:pPr>
      <w:r w:rsidRPr="00BF358C">
        <w:rPr>
          <w:rFonts w:ascii="Palatino Linotype" w:eastAsia="Times New Roman" w:hAnsi="Palatino Linotype" w:cs="Arial"/>
          <w:b/>
          <w:i/>
          <w:sz w:val="22"/>
          <w:szCs w:val="22"/>
        </w:rPr>
        <w:t>“Artículo 3</w:t>
      </w:r>
      <w:r w:rsidRPr="00BF358C">
        <w:rPr>
          <w:rFonts w:ascii="Palatino Linotype" w:eastAsia="Times New Roman" w:hAnsi="Palatino Linotype" w:cs="Arial"/>
          <w:i/>
          <w:sz w:val="22"/>
          <w:szCs w:val="22"/>
        </w:rPr>
        <w:t xml:space="preserve">. Para los efectos </w:t>
      </w:r>
      <w:r w:rsidRPr="00BF358C">
        <w:rPr>
          <w:rFonts w:ascii="Palatino Linotype" w:eastAsia="Times New Roman" w:hAnsi="Palatino Linotype" w:cs="Times New Roman"/>
          <w:i/>
          <w:sz w:val="22"/>
          <w:szCs w:val="24"/>
        </w:rPr>
        <w:t xml:space="preserve">de la </w:t>
      </w:r>
      <w:r w:rsidRPr="00BF358C">
        <w:rPr>
          <w:rFonts w:ascii="Palatino Linotype" w:eastAsia="Times New Roman" w:hAnsi="Palatino Linotype" w:cs="Arial"/>
          <w:i/>
          <w:sz w:val="22"/>
          <w:szCs w:val="22"/>
        </w:rPr>
        <w:t>presente Ley se entenderá por:</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rPr>
      </w:pPr>
      <w:r w:rsidRPr="00BF358C">
        <w:rPr>
          <w:rFonts w:ascii="Palatino Linotype" w:eastAsia="Times New Roman" w:hAnsi="Palatino Linotype" w:cs="Arial"/>
          <w:i/>
          <w:sz w:val="22"/>
          <w:szCs w:val="22"/>
        </w:rPr>
        <w:t>. . .</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rPr>
      </w:pPr>
      <w:r w:rsidRPr="00BF358C">
        <w:rPr>
          <w:rFonts w:ascii="Palatino Linotype" w:eastAsia="Times New Roman" w:hAnsi="Palatino Linotype" w:cs="Arial"/>
          <w:i/>
          <w:sz w:val="22"/>
          <w:szCs w:val="22"/>
        </w:rPr>
        <w:lastRenderedPageBreak/>
        <w:t xml:space="preserve">XLV. Versión pública: Documento en el que se elimine, suprime o borra la información clasificada como reservada o confidencial </w:t>
      </w:r>
      <w:r w:rsidRPr="00BF358C">
        <w:rPr>
          <w:rFonts w:ascii="Palatino Linotype" w:eastAsia="Times New Roman" w:hAnsi="Palatino Linotype" w:cs="Times New Roman"/>
          <w:i/>
          <w:sz w:val="22"/>
          <w:szCs w:val="24"/>
        </w:rPr>
        <w:t xml:space="preserve">para </w:t>
      </w:r>
      <w:r w:rsidRPr="00BF358C">
        <w:rPr>
          <w:rFonts w:ascii="Palatino Linotype" w:eastAsia="Times New Roman" w:hAnsi="Palatino Linotype" w:cs="Arial"/>
          <w:i/>
          <w:sz w:val="22"/>
          <w:szCs w:val="22"/>
        </w:rPr>
        <w:t>permitir su acceso.</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rPr>
      </w:pPr>
      <w:r w:rsidRPr="00BF358C">
        <w:rPr>
          <w:rFonts w:ascii="Palatino Linotype" w:eastAsia="Times New Roman" w:hAnsi="Palatino Linotype" w:cs="Arial"/>
          <w:b/>
          <w:i/>
          <w:sz w:val="22"/>
          <w:szCs w:val="22"/>
        </w:rPr>
        <w:t>Artículo 49.</w:t>
      </w:r>
      <w:r w:rsidRPr="00BF358C">
        <w:rPr>
          <w:rFonts w:ascii="Palatino Linotype" w:eastAsia="Times New Roman" w:hAnsi="Palatino Linotype" w:cs="Arial"/>
          <w:i/>
          <w:sz w:val="22"/>
          <w:szCs w:val="22"/>
        </w:rPr>
        <w:t xml:space="preserve"> Los Comités de Transparencia tendrán las siguientes atribuciones:</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rPr>
      </w:pPr>
      <w:r w:rsidRPr="00BF358C">
        <w:rPr>
          <w:rFonts w:ascii="Palatino Linotype" w:eastAsia="Times New Roman" w:hAnsi="Palatino Linotype" w:cs="Arial"/>
          <w:i/>
          <w:sz w:val="22"/>
          <w:szCs w:val="22"/>
        </w:rPr>
        <w:t xml:space="preserve">VIII. Aprobar, modificar o revocar la clasificación de </w:t>
      </w:r>
      <w:r w:rsidRPr="00BF358C">
        <w:rPr>
          <w:rFonts w:ascii="Palatino Linotype" w:eastAsia="Times New Roman" w:hAnsi="Palatino Linotype" w:cs="Times New Roman"/>
          <w:i/>
          <w:sz w:val="22"/>
          <w:szCs w:val="24"/>
        </w:rPr>
        <w:t xml:space="preserve">la </w:t>
      </w:r>
      <w:r w:rsidRPr="00BF358C">
        <w:rPr>
          <w:rFonts w:ascii="Palatino Linotype" w:eastAsia="Times New Roman" w:hAnsi="Palatino Linotype" w:cs="Arial"/>
          <w:i/>
          <w:sz w:val="22"/>
          <w:szCs w:val="22"/>
        </w:rPr>
        <w:t>información;</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rPr>
      </w:pPr>
      <w:r w:rsidRPr="00BF358C">
        <w:rPr>
          <w:rFonts w:ascii="Palatino Linotype" w:eastAsia="Times New Roman" w:hAnsi="Palatino Linotype" w:cs="Arial"/>
          <w:b/>
          <w:i/>
          <w:sz w:val="22"/>
          <w:szCs w:val="22"/>
        </w:rPr>
        <w:t>Artículo 132.</w:t>
      </w:r>
      <w:r w:rsidRPr="00BF358C">
        <w:rPr>
          <w:rFonts w:ascii="Palatino Linotype" w:eastAsia="Times New Roman" w:hAnsi="Palatino Linotype" w:cs="Arial"/>
          <w:i/>
          <w:sz w:val="22"/>
          <w:szCs w:val="22"/>
        </w:rPr>
        <w:t xml:space="preserve"> La clasificación de la información se llevará a cabo en el momento en que:</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rPr>
      </w:pPr>
      <w:r w:rsidRPr="00BF358C">
        <w:rPr>
          <w:rFonts w:ascii="Palatino Linotype" w:eastAsia="Times New Roman" w:hAnsi="Palatino Linotype" w:cs="Arial"/>
          <w:i/>
          <w:sz w:val="22"/>
          <w:szCs w:val="22"/>
        </w:rPr>
        <w:t>II. Se determine mediante resolución de autoridad competente; o</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rPr>
      </w:pPr>
      <w:r w:rsidRPr="00BF358C">
        <w:rPr>
          <w:rFonts w:ascii="Palatino Linotype" w:eastAsia="Times New Roman" w:hAnsi="Palatino Linotype" w:cs="Times New Roman"/>
          <w:i/>
          <w:sz w:val="22"/>
          <w:szCs w:val="24"/>
        </w:rPr>
        <w:t xml:space="preserve">III. </w:t>
      </w:r>
      <w:r w:rsidRPr="00BF358C">
        <w:rPr>
          <w:rFonts w:ascii="Palatino Linotype" w:eastAsia="Times New Roman" w:hAnsi="Palatino Linotype" w:cs="Arial"/>
          <w:i/>
          <w:sz w:val="22"/>
          <w:szCs w:val="22"/>
        </w:rPr>
        <w:t>Se generen versiones públicas para dar cumplimiento a las obligaciones</w:t>
      </w:r>
      <w:r w:rsidRPr="00BF358C">
        <w:rPr>
          <w:rFonts w:ascii="Palatino Linotype" w:eastAsia="Times New Roman" w:hAnsi="Palatino Linotype" w:cs="Times New Roman"/>
          <w:i/>
          <w:sz w:val="22"/>
          <w:szCs w:val="24"/>
        </w:rPr>
        <w:t xml:space="preserve"> de </w:t>
      </w:r>
      <w:r w:rsidRPr="00BF358C">
        <w:rPr>
          <w:rFonts w:ascii="Palatino Linotype" w:eastAsia="Times New Roman" w:hAnsi="Palatino Linotype" w:cs="Arial"/>
          <w:i/>
          <w:sz w:val="22"/>
          <w:szCs w:val="22"/>
        </w:rPr>
        <w:t>transparencia previstas en esta Ley.</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rPr>
      </w:pPr>
      <w:r w:rsidRPr="00BF358C">
        <w:rPr>
          <w:rFonts w:ascii="Palatino Linotype" w:eastAsia="Times New Roman" w:hAnsi="Palatino Linotype" w:cs="Arial"/>
          <w:b/>
          <w:i/>
          <w:sz w:val="22"/>
          <w:szCs w:val="22"/>
        </w:rPr>
        <w:t>Artículo 137.</w:t>
      </w:r>
      <w:r w:rsidRPr="00BF358C">
        <w:rPr>
          <w:rFonts w:ascii="Palatino Linotype" w:eastAsia="Times New Roman" w:hAnsi="Palatino Linotype" w:cs="Arial"/>
          <w:i/>
          <w:sz w:val="22"/>
          <w:szCs w:val="22"/>
        </w:rPr>
        <w:t xml:space="preserve"> Cuando un mismo medio, impreso o electrónico, contenga información pública y reservada o confidencial, la Unidad</w:t>
      </w:r>
      <w:r w:rsidRPr="00BF358C">
        <w:rPr>
          <w:rFonts w:ascii="Palatino Linotype" w:eastAsia="Times New Roman" w:hAnsi="Palatino Linotype" w:cs="Times New Roman"/>
          <w:i/>
          <w:sz w:val="22"/>
          <w:szCs w:val="24"/>
        </w:rPr>
        <w:t xml:space="preserve"> de </w:t>
      </w:r>
      <w:r w:rsidRPr="00BF358C">
        <w:rPr>
          <w:rFonts w:ascii="Palatino Linotype" w:eastAsia="Times New Roman" w:hAnsi="Palatino Linotype" w:cs="Arial"/>
          <w:i/>
          <w:sz w:val="22"/>
          <w:szCs w:val="22"/>
        </w:rPr>
        <w:t>Transparencia para efectos de atender una solicitud</w:t>
      </w:r>
      <w:r w:rsidRPr="00BF358C">
        <w:rPr>
          <w:rFonts w:ascii="Palatino Linotype" w:eastAsia="Times New Roman" w:hAnsi="Palatino Linotype" w:cs="Times New Roman"/>
          <w:i/>
          <w:sz w:val="22"/>
          <w:szCs w:val="24"/>
        </w:rPr>
        <w:t xml:space="preserve"> de </w:t>
      </w:r>
      <w:r w:rsidRPr="00BF358C">
        <w:rPr>
          <w:rFonts w:ascii="Palatino Linotype" w:eastAsia="Times New Roman" w:hAnsi="Palatino Linotype" w:cs="Arial"/>
          <w:i/>
          <w:sz w:val="22"/>
          <w:szCs w:val="22"/>
        </w:rPr>
        <w:t>información,</w:t>
      </w:r>
      <w:r w:rsidRPr="00BF358C">
        <w:rPr>
          <w:rFonts w:ascii="Palatino Linotype" w:eastAsia="Times New Roman" w:hAnsi="Palatino Linotype" w:cs="Times New Roman"/>
          <w:i/>
          <w:sz w:val="22"/>
          <w:szCs w:val="24"/>
        </w:rPr>
        <w:t xml:space="preserve"> deberán </w:t>
      </w:r>
      <w:r w:rsidRPr="00BF358C">
        <w:rPr>
          <w:rFonts w:ascii="Palatino Linotype" w:eastAsia="Times New Roman" w:hAnsi="Palatino Linotype" w:cs="Arial"/>
          <w:i/>
          <w:sz w:val="22"/>
          <w:szCs w:val="22"/>
        </w:rPr>
        <w:t>elaborar una versión pública en la que se testen las partes o secciones clasificadas, indicando su contenido de manera genérica y fundando y motivando su clasificación.</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rPr>
      </w:pPr>
      <w:r w:rsidRPr="00BF358C">
        <w:rPr>
          <w:rFonts w:ascii="Palatino Linotype" w:eastAsia="Times New Roman" w:hAnsi="Palatino Linotype" w:cs="Arial"/>
          <w:b/>
          <w:i/>
          <w:sz w:val="22"/>
          <w:szCs w:val="22"/>
        </w:rPr>
        <w:t>Artículo 149.</w:t>
      </w:r>
      <w:r w:rsidRPr="00BF358C">
        <w:rPr>
          <w:rFonts w:ascii="Palatino Linotype" w:eastAsia="Times New Roman" w:hAnsi="Palatino Linotype" w:cs="Arial"/>
          <w:i/>
          <w:sz w:val="22"/>
          <w:szCs w:val="22"/>
        </w:rPr>
        <w:t xml:space="preserve"> El acuerdo que clasifique la información como confidencial deberá contener un razonamiento lógico en el que demuestre que la información se encuentra en alguna o algunas de las hipótesis previstas en la presente Ley.</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b/>
          <w:i/>
          <w:sz w:val="22"/>
          <w:szCs w:val="22"/>
          <w:lang w:val="es-MX" w:eastAsia="es-MX"/>
        </w:rPr>
        <w:t>Segundo.-</w:t>
      </w:r>
      <w:r w:rsidRPr="00BF358C">
        <w:rPr>
          <w:rFonts w:ascii="Palatino Linotype" w:eastAsia="Times New Roman" w:hAnsi="Palatino Linotype" w:cs="Arial"/>
          <w:i/>
          <w:sz w:val="22"/>
          <w:szCs w:val="22"/>
          <w:lang w:val="es-MX" w:eastAsia="es-MX"/>
        </w:rPr>
        <w:t xml:space="preserve"> Para efectos de los presentes Lineamientos Generales, se entenderá por:</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b/>
          <w:i/>
          <w:sz w:val="22"/>
          <w:szCs w:val="22"/>
          <w:lang w:val="es-MX" w:eastAsia="es-MX"/>
        </w:rPr>
        <w:t>XVIII.</w:t>
      </w:r>
      <w:r w:rsidRPr="00BF358C">
        <w:rPr>
          <w:rFonts w:ascii="Palatino Linotype" w:eastAsia="Times New Roman" w:hAnsi="Palatino Linotype" w:cs="Arial"/>
          <w:i/>
          <w:sz w:val="22"/>
          <w:szCs w:val="22"/>
          <w:lang w:val="es-MX" w:eastAsia="es-MX"/>
        </w:rPr>
        <w:t xml:space="preserve"> </w:t>
      </w:r>
      <w:r w:rsidRPr="00BF358C">
        <w:rPr>
          <w:rFonts w:ascii="Palatino Linotype" w:eastAsia="Times New Roman" w:hAnsi="Palatino Linotype" w:cs="Arial"/>
          <w:b/>
          <w:i/>
          <w:sz w:val="22"/>
          <w:szCs w:val="22"/>
          <w:lang w:val="es-MX" w:eastAsia="es-MX"/>
        </w:rPr>
        <w:t>Versión pública:</w:t>
      </w:r>
      <w:r w:rsidRPr="00BF358C">
        <w:rPr>
          <w:rFonts w:ascii="Palatino Linotype" w:eastAsia="Times New Roman" w:hAnsi="Palatino Linotype" w:cs="Arial"/>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b/>
          <w:i/>
          <w:sz w:val="22"/>
          <w:szCs w:val="22"/>
          <w:lang w:val="es-MX" w:eastAsia="es-MX"/>
        </w:rPr>
        <w:t>Cuarto.</w:t>
      </w:r>
      <w:r w:rsidRPr="00BF358C">
        <w:rPr>
          <w:rFonts w:ascii="Palatino Linotype" w:eastAsia="Times New Roman" w:hAnsi="Palatino Linotype" w:cs="Arial"/>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i/>
          <w:sz w:val="22"/>
          <w:szCs w:val="22"/>
          <w:lang w:val="es-MX" w:eastAsia="es-MX"/>
        </w:rPr>
        <w:t>Los sujetos obligados deberán aplicar, de manera estricta, las excepciones al derecho de acceso a la información y sólo podrán invocarlas cuando acrediten su procedencia.</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b/>
          <w:i/>
          <w:sz w:val="22"/>
          <w:szCs w:val="22"/>
          <w:lang w:val="es-MX" w:eastAsia="es-MX"/>
        </w:rPr>
        <w:t>Quinto.</w:t>
      </w:r>
      <w:r w:rsidRPr="00BF358C">
        <w:rPr>
          <w:rFonts w:ascii="Palatino Linotype" w:eastAsia="Times New Roman"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b/>
          <w:i/>
          <w:sz w:val="22"/>
          <w:szCs w:val="22"/>
          <w:lang w:val="es-MX" w:eastAsia="es-MX"/>
        </w:rPr>
        <w:t>Sexto.</w:t>
      </w:r>
      <w:r w:rsidRPr="00BF358C">
        <w:rPr>
          <w:rFonts w:ascii="Palatino Linotype" w:eastAsia="Times New Roman" w:hAnsi="Palatino Linotype" w:cs="Arial"/>
          <w:i/>
          <w:sz w:val="22"/>
          <w:szCs w:val="22"/>
          <w:lang w:val="es-MX" w:eastAsia="es-MX"/>
        </w:rPr>
        <w:t xml:space="preserve"> Los sujetos obligados no podrán emitir acuerdos de carácter general ni particular que clasifiquen documentos o expedientes como reservados, ni clasificar </w:t>
      </w:r>
      <w:r w:rsidRPr="00BF358C">
        <w:rPr>
          <w:rFonts w:ascii="Palatino Linotype" w:eastAsia="Times New Roman" w:hAnsi="Palatino Linotype" w:cs="Arial"/>
          <w:i/>
          <w:sz w:val="22"/>
          <w:szCs w:val="22"/>
          <w:lang w:val="es-MX" w:eastAsia="es-MX"/>
        </w:rPr>
        <w:lastRenderedPageBreak/>
        <w:t>documentos antes de que se genere la información o cuando éstos no obren en sus archivos.</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i/>
          <w:sz w:val="22"/>
          <w:szCs w:val="22"/>
          <w:lang w:val="es-MX" w:eastAsia="es-MX"/>
        </w:rPr>
        <w:t>La clasificación de información se realizará conforme a un análisis caso por caso, mediante la aplicación de la prueba de daño y de interés público.</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b/>
          <w:i/>
          <w:sz w:val="22"/>
          <w:szCs w:val="22"/>
          <w:lang w:val="es-MX" w:eastAsia="es-MX"/>
        </w:rPr>
        <w:t>Séptimo.</w:t>
      </w:r>
      <w:r w:rsidRPr="00BF358C">
        <w:rPr>
          <w:rFonts w:ascii="Palatino Linotype" w:eastAsia="Times New Roman" w:hAnsi="Palatino Linotype" w:cs="Arial"/>
          <w:i/>
          <w:sz w:val="22"/>
          <w:szCs w:val="22"/>
          <w:lang w:val="es-MX" w:eastAsia="es-MX"/>
        </w:rPr>
        <w:t xml:space="preserve"> La clasificación de la información se llevará a cabo en el momento en que:</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b/>
          <w:i/>
          <w:sz w:val="22"/>
          <w:szCs w:val="22"/>
          <w:lang w:val="es-MX" w:eastAsia="es-MX"/>
        </w:rPr>
        <w:t>I.</w:t>
      </w:r>
      <w:r w:rsidRPr="00BF358C">
        <w:rPr>
          <w:rFonts w:ascii="Palatino Linotype" w:eastAsia="Times New Roman" w:hAnsi="Palatino Linotype" w:cs="Arial"/>
          <w:i/>
          <w:sz w:val="22"/>
          <w:szCs w:val="22"/>
          <w:lang w:val="es-MX" w:eastAsia="es-MX"/>
        </w:rPr>
        <w:t xml:space="preserve"> Se reciba una solicitud de acceso a la información;</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b/>
          <w:i/>
          <w:sz w:val="22"/>
          <w:szCs w:val="22"/>
          <w:lang w:val="es-MX" w:eastAsia="es-MX"/>
        </w:rPr>
        <w:t>II.</w:t>
      </w:r>
      <w:r w:rsidRPr="00BF358C">
        <w:rPr>
          <w:rFonts w:ascii="Palatino Linotype" w:eastAsia="Times New Roman" w:hAnsi="Palatino Linotype" w:cs="Arial"/>
          <w:i/>
          <w:sz w:val="22"/>
          <w:szCs w:val="22"/>
          <w:lang w:val="es-MX" w:eastAsia="es-MX"/>
        </w:rPr>
        <w:t xml:space="preserve"> Se determine mediante resolución de autoridad competente, o</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b/>
          <w:i/>
          <w:sz w:val="22"/>
          <w:szCs w:val="22"/>
          <w:lang w:val="es-MX" w:eastAsia="es-MX"/>
        </w:rPr>
        <w:t>III.</w:t>
      </w:r>
      <w:r w:rsidRPr="00BF358C">
        <w:rPr>
          <w:rFonts w:ascii="Palatino Linotype" w:eastAsia="Times New Roman" w:hAnsi="Palatino Linotype" w:cs="Arial"/>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b/>
          <w:i/>
          <w:sz w:val="22"/>
          <w:szCs w:val="22"/>
          <w:lang w:val="es-MX" w:eastAsia="es-MX"/>
        </w:rPr>
        <w:t>Octavo.</w:t>
      </w:r>
      <w:r w:rsidRPr="00BF358C">
        <w:rPr>
          <w:rFonts w:ascii="Palatino Linotype" w:eastAsia="Times New Roman"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i/>
          <w:sz w:val="22"/>
          <w:szCs w:val="22"/>
          <w:lang w:val="es-MX" w:eastAsia="es-MX"/>
        </w:rPr>
        <w:t>Los documentos contenidos en los archivos históricos y los identificados como históricos confidenciales no serán susceptibles de clasificación como reservados.</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b/>
          <w:i/>
          <w:sz w:val="22"/>
          <w:szCs w:val="22"/>
          <w:lang w:val="es-MX" w:eastAsia="es-MX"/>
        </w:rPr>
        <w:t>Noveno.</w:t>
      </w:r>
      <w:r w:rsidRPr="00BF358C">
        <w:rPr>
          <w:rFonts w:ascii="Palatino Linotype" w:eastAsia="Times New Roman"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b/>
          <w:i/>
          <w:sz w:val="22"/>
          <w:szCs w:val="22"/>
          <w:lang w:val="es-MX" w:eastAsia="es-MX"/>
        </w:rPr>
        <w:t>Décimo.</w:t>
      </w:r>
      <w:r w:rsidRPr="00BF358C">
        <w:rPr>
          <w:rFonts w:ascii="Palatino Linotype" w:eastAsia="Times New Roman" w:hAnsi="Palatino Linotype" w:cs="Arial"/>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r w:rsidRPr="00BF358C">
        <w:rPr>
          <w:rFonts w:ascii="Palatino Linotype" w:eastAsia="Times New Roman" w:hAnsi="Palatino Linotype" w:cs="Arial"/>
          <w:i/>
          <w:sz w:val="22"/>
          <w:szCs w:val="22"/>
          <w:lang w:val="es-MX" w:eastAsia="es-MX"/>
        </w:rPr>
        <w:lastRenderedPageBreak/>
        <w:t>En ausencia de los titulares de las áreas, la información será clasificada o desclasificada por la persona que lo supla, en términos de la normativa que rija la actuación del sujeto obligado.</w:t>
      </w:r>
    </w:p>
    <w:p w:rsidR="003B2C85" w:rsidRPr="00BF358C" w:rsidRDefault="003B2C85" w:rsidP="005D0155">
      <w:pPr>
        <w:spacing w:after="0" w:line="240" w:lineRule="auto"/>
        <w:ind w:left="851" w:right="902"/>
        <w:jc w:val="both"/>
        <w:rPr>
          <w:rFonts w:ascii="Palatino Linotype" w:eastAsia="Times New Roman" w:hAnsi="Palatino Linotype" w:cs="Arial"/>
          <w:b/>
          <w:i/>
          <w:sz w:val="22"/>
          <w:szCs w:val="22"/>
          <w:lang w:val="es-MX" w:eastAsia="es-MX"/>
        </w:rPr>
      </w:pPr>
      <w:r w:rsidRPr="00BF358C">
        <w:rPr>
          <w:rFonts w:ascii="Palatino Linotype" w:eastAsia="Times New Roman" w:hAnsi="Palatino Linotype" w:cs="Arial"/>
          <w:b/>
          <w:i/>
          <w:sz w:val="22"/>
          <w:szCs w:val="22"/>
          <w:lang w:val="es-MX" w:eastAsia="es-MX"/>
        </w:rPr>
        <w:t>Décimo primero.</w:t>
      </w:r>
      <w:r w:rsidRPr="00BF358C">
        <w:rPr>
          <w:rFonts w:ascii="Palatino Linotype" w:eastAsia="Times New Roman"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F358C">
        <w:rPr>
          <w:rFonts w:ascii="Palatino Linotype" w:eastAsia="Times New Roman" w:hAnsi="Palatino Linotype" w:cs="Arial"/>
          <w:b/>
          <w:i/>
          <w:sz w:val="22"/>
          <w:szCs w:val="22"/>
          <w:lang w:val="es-MX" w:eastAsia="es-MX"/>
        </w:rPr>
        <w:t>” (Sic)</w:t>
      </w:r>
    </w:p>
    <w:p w:rsidR="003B2C85" w:rsidRPr="00BF358C" w:rsidRDefault="003B2C85" w:rsidP="005D0155">
      <w:pPr>
        <w:spacing w:after="0" w:line="240" w:lineRule="auto"/>
        <w:ind w:left="851" w:right="902"/>
        <w:jc w:val="both"/>
        <w:rPr>
          <w:rFonts w:ascii="Palatino Linotype" w:eastAsia="Times New Roman" w:hAnsi="Palatino Linotype" w:cs="Arial"/>
          <w:i/>
          <w:sz w:val="22"/>
          <w:szCs w:val="22"/>
          <w:lang w:val="es-MX" w:eastAsia="es-MX"/>
        </w:rPr>
      </w:pPr>
    </w:p>
    <w:p w:rsidR="003B2C85" w:rsidRPr="00BF358C" w:rsidRDefault="003B2C85" w:rsidP="005D0155">
      <w:pPr>
        <w:spacing w:after="0" w:line="360" w:lineRule="auto"/>
        <w:ind w:right="49"/>
        <w:jc w:val="both"/>
        <w:rPr>
          <w:rFonts w:ascii="Palatino Linotype" w:eastAsia="Times New Roman" w:hAnsi="Palatino Linotype" w:cs="Arial"/>
          <w:sz w:val="24"/>
          <w:szCs w:val="24"/>
        </w:rPr>
      </w:pPr>
      <w:r w:rsidRPr="00BF358C">
        <w:rPr>
          <w:rFonts w:ascii="Palatino Linotype" w:eastAsia="Times New Roman" w:hAnsi="Palatino Linotype" w:cs="Arial"/>
          <w:sz w:val="24"/>
          <w:szCs w:val="24"/>
        </w:rPr>
        <w:t>De estos dispositivos legales, se desprende que el derecho de acceso a la información pública tiene como limitante el respeto a la intimidad y a la vida privada de las personas, es por ello que este Instituto debe cuidar que los datos personales que obren en poder de</w:t>
      </w:r>
      <w:r w:rsidRPr="00BF358C">
        <w:rPr>
          <w:rFonts w:ascii="Palatino Linotype" w:eastAsia="Times New Roman" w:hAnsi="Palatino Linotype" w:cs="Times New Roman"/>
          <w:sz w:val="24"/>
          <w:szCs w:val="24"/>
        </w:rPr>
        <w:t xml:space="preserve"> los Sujetos Obligados </w:t>
      </w:r>
      <w:r w:rsidRPr="00BF358C">
        <w:rPr>
          <w:rFonts w:ascii="Palatino Linotype" w:eastAsia="Times New Roman" w:hAnsi="Palatino Linotype" w:cs="Arial"/>
          <w:sz w:val="24"/>
          <w:szCs w:val="24"/>
        </w:rPr>
        <w:t>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B2C85" w:rsidRPr="00BF358C" w:rsidRDefault="003B2C85" w:rsidP="005D0155">
      <w:pPr>
        <w:spacing w:after="0" w:line="360" w:lineRule="auto"/>
        <w:ind w:right="49"/>
        <w:jc w:val="both"/>
        <w:rPr>
          <w:rFonts w:ascii="Palatino Linotype" w:eastAsia="Times New Roman" w:hAnsi="Palatino Linotype" w:cs="Arial"/>
          <w:sz w:val="24"/>
          <w:szCs w:val="24"/>
        </w:rPr>
      </w:pPr>
    </w:p>
    <w:p w:rsidR="003B2C85" w:rsidRPr="00BF358C" w:rsidRDefault="003B2C85" w:rsidP="005D0155">
      <w:pPr>
        <w:spacing w:after="0" w:line="360" w:lineRule="auto"/>
        <w:ind w:right="49"/>
        <w:jc w:val="both"/>
        <w:rPr>
          <w:rFonts w:ascii="Palatino Linotype" w:eastAsia="Times New Roman" w:hAnsi="Palatino Linotype" w:cs="Arial"/>
          <w:sz w:val="24"/>
          <w:szCs w:val="24"/>
        </w:rPr>
      </w:pPr>
      <w:r w:rsidRPr="00BF358C">
        <w:rPr>
          <w:rFonts w:ascii="Palatino Linotype" w:eastAsia="Times New Roman" w:hAnsi="Palatino Linotype" w:cs="Arial"/>
          <w:sz w:val="24"/>
          <w:szCs w:val="24"/>
        </w:rPr>
        <w:t xml:space="preserve">Por lo tanto, la entrega de documentos, en su </w:t>
      </w:r>
      <w:r w:rsidRPr="00BF358C">
        <w:rPr>
          <w:rFonts w:ascii="Palatino Linotype" w:eastAsia="Times New Roman" w:hAnsi="Palatino Linotype" w:cs="Arial"/>
          <w:b/>
          <w:sz w:val="24"/>
          <w:szCs w:val="24"/>
        </w:rPr>
        <w:t>versión pública</w:t>
      </w:r>
      <w:r w:rsidRPr="00BF358C">
        <w:rPr>
          <w:rFonts w:ascii="Palatino Linotype" w:eastAsia="Times New Roman" w:hAnsi="Palatino Linotype" w:cs="Arial"/>
          <w:sz w:val="24"/>
          <w:szCs w:val="24"/>
        </w:rPr>
        <w:t xml:space="preserve">, debe acompañarse necesariamente del Acuerdo del Comité de Transparencia que la sustente, en el que se expongan los fundamentos y razonamientos que llevaron al </w:t>
      </w:r>
      <w:r w:rsidRPr="00BF358C">
        <w:rPr>
          <w:rFonts w:ascii="Palatino Linotype" w:eastAsia="Times New Roman" w:hAnsi="Palatino Linotype" w:cs="Arial"/>
          <w:b/>
          <w:sz w:val="24"/>
          <w:szCs w:val="24"/>
        </w:rPr>
        <w:t>SUJETO OBLIGADO</w:t>
      </w:r>
      <w:r w:rsidRPr="00BF358C">
        <w:rPr>
          <w:rFonts w:ascii="Palatino Linotype" w:eastAsia="Times New Roman" w:hAnsi="Palatino Linotype" w:cs="Arial"/>
          <w:sz w:val="24"/>
          <w:szCs w:val="24"/>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BF358C">
        <w:rPr>
          <w:rFonts w:ascii="Palatino Linotype" w:eastAsia="Times New Roman" w:hAnsi="Palatino Linotype" w:cs="Arial"/>
          <w:sz w:val="24"/>
          <w:szCs w:val="24"/>
        </w:rPr>
        <w:lastRenderedPageBreak/>
        <w:t>las razones de ello se estaría violentando desde un inicio el derecho de acceso a la información del solicitante.</w:t>
      </w:r>
    </w:p>
    <w:p w:rsidR="003B2C85" w:rsidRPr="00BF358C" w:rsidRDefault="003B2C85" w:rsidP="005D0155">
      <w:pPr>
        <w:spacing w:after="0" w:line="360" w:lineRule="auto"/>
        <w:ind w:right="49"/>
        <w:jc w:val="both"/>
        <w:rPr>
          <w:rFonts w:ascii="Palatino Linotype" w:eastAsia="Times New Roman" w:hAnsi="Palatino Linotype" w:cs="Arial"/>
          <w:sz w:val="24"/>
          <w:szCs w:val="24"/>
        </w:rPr>
      </w:pPr>
    </w:p>
    <w:p w:rsidR="003B2C85" w:rsidRPr="00BF358C" w:rsidRDefault="003B2C85" w:rsidP="005D0155">
      <w:pPr>
        <w:spacing w:after="0" w:line="360" w:lineRule="auto"/>
        <w:ind w:right="49"/>
        <w:jc w:val="both"/>
        <w:rPr>
          <w:rFonts w:ascii="Palatino Linotype" w:eastAsia="Times New Roman" w:hAnsi="Palatino Linotype" w:cs="Arial"/>
          <w:sz w:val="24"/>
          <w:szCs w:val="24"/>
          <w:lang w:val="es-MX"/>
        </w:rPr>
      </w:pPr>
      <w:r w:rsidRPr="00BF358C">
        <w:rPr>
          <w:rFonts w:ascii="Palatino Linotype" w:eastAsia="Times New Roman" w:hAnsi="Palatino Linotype" w:cs="Arial"/>
          <w:sz w:val="24"/>
          <w:szCs w:val="24"/>
          <w:lang w:val="es-MX"/>
        </w:rPr>
        <w:t>En el caso específico, la información solicitada que puede contenerse en las documentales de mérito, pudiera contener datos susceptibles de clasificarse, que de hacerse públicos afectarían su intimidad y vida privada de particulares, y como se ha señalado en las resoluciones de este Pleno, además de los datos especificados en</w:t>
      </w:r>
      <w:r w:rsidRPr="00BF358C">
        <w:rPr>
          <w:rFonts w:ascii="Palatino Linotype" w:eastAsia="Times New Roman" w:hAnsi="Palatino Linotype" w:cs="Times New Roman"/>
          <w:sz w:val="24"/>
          <w:szCs w:val="24"/>
          <w:lang w:val="es-MX"/>
        </w:rPr>
        <w:t xml:space="preserve"> la Ley de Transparencia y Acceso a la Información Pública del Estado de México y Municipios</w:t>
      </w:r>
      <w:r w:rsidRPr="00BF358C">
        <w:rPr>
          <w:rFonts w:ascii="Palatino Linotype" w:eastAsia="Times New Roman" w:hAnsi="Palatino Linotype" w:cs="Arial"/>
          <w:sz w:val="24"/>
          <w:szCs w:val="24"/>
          <w:lang w:val="es-MX"/>
        </w:rPr>
        <w:t xml:space="preserve">, se consideran confidenciales y por tanto deben testarse al momento de la elaboración de versiones públicas referentes a: domicilio, teléfono, clave de identificación personal, origen étnico o racial, características físicas, morales, emocionales, vida afectiva y familiar, correo electrónico, patrimonio, ideología, opiniones políticas, creencias, convicciones religiosas y filosóficas, estado de salud, huella digital, estado de cuenta, números o claves de seguridad social, números de cuentas bancarias, entre otros, razón, por lo que la entrega del documento en donde conste la información materia de la solicitud, deberá ser mediante su </w:t>
      </w:r>
      <w:r w:rsidRPr="00BF358C">
        <w:rPr>
          <w:rFonts w:ascii="Palatino Linotype" w:eastAsia="Times New Roman" w:hAnsi="Palatino Linotype" w:cs="Arial"/>
          <w:b/>
          <w:sz w:val="24"/>
          <w:szCs w:val="24"/>
          <w:lang w:val="es-MX"/>
        </w:rPr>
        <w:t>versión pública</w:t>
      </w:r>
      <w:r w:rsidRPr="00BF358C">
        <w:rPr>
          <w:rFonts w:ascii="Palatino Linotype" w:eastAsia="Times New Roman" w:hAnsi="Palatino Linotype" w:cs="Arial"/>
          <w:sz w:val="24"/>
          <w:szCs w:val="24"/>
          <w:lang w:val="es-MX"/>
        </w:rPr>
        <w:t>.</w:t>
      </w:r>
    </w:p>
    <w:p w:rsidR="003B2C85" w:rsidRPr="00BF358C" w:rsidRDefault="003B2C85" w:rsidP="005D0155">
      <w:pPr>
        <w:spacing w:after="0" w:line="360" w:lineRule="auto"/>
        <w:ind w:right="49"/>
        <w:jc w:val="both"/>
        <w:rPr>
          <w:rFonts w:ascii="Palatino Linotype" w:eastAsia="Times New Roman" w:hAnsi="Palatino Linotype" w:cs="Arial"/>
          <w:sz w:val="24"/>
          <w:szCs w:val="24"/>
          <w:lang w:val="es-MX"/>
        </w:rPr>
      </w:pPr>
    </w:p>
    <w:p w:rsidR="003B2C85" w:rsidRPr="00BF358C" w:rsidRDefault="003B2C85" w:rsidP="005D0155">
      <w:pPr>
        <w:spacing w:after="0" w:line="360" w:lineRule="auto"/>
        <w:ind w:right="49"/>
        <w:jc w:val="both"/>
        <w:rPr>
          <w:rFonts w:ascii="Palatino Linotype" w:eastAsia="Times New Roman" w:hAnsi="Palatino Linotype" w:cs="Arial"/>
          <w:sz w:val="24"/>
          <w:szCs w:val="24"/>
          <w:lang w:val="es-MX"/>
        </w:rPr>
      </w:pPr>
      <w:r w:rsidRPr="00BF358C">
        <w:rPr>
          <w:rFonts w:ascii="Palatino Linotype" w:eastAsia="Times New Roman" w:hAnsi="Palatino Linotype" w:cs="Arial"/>
          <w:sz w:val="24"/>
          <w:szCs w:val="24"/>
          <w:lang w:val="es-MX"/>
        </w:rPr>
        <w:t xml:space="preserve">La finalidad de la </w:t>
      </w:r>
      <w:r w:rsidRPr="00BF358C">
        <w:rPr>
          <w:rFonts w:ascii="Palatino Linotype" w:eastAsia="Times New Roman" w:hAnsi="Palatino Linotype" w:cs="Arial"/>
          <w:b/>
          <w:sz w:val="24"/>
          <w:szCs w:val="24"/>
          <w:lang w:val="es-MX"/>
        </w:rPr>
        <w:t>versión pública</w:t>
      </w:r>
      <w:r w:rsidRPr="00BF358C">
        <w:rPr>
          <w:rFonts w:ascii="Palatino Linotype" w:eastAsia="Times New Roman" w:hAnsi="Palatino Linotype" w:cs="Arial"/>
          <w:sz w:val="24"/>
          <w:szCs w:val="24"/>
          <w:lang w:val="es-MX"/>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3B2C85" w:rsidRPr="00BF358C" w:rsidRDefault="003B2C85" w:rsidP="005D0155">
      <w:pPr>
        <w:spacing w:after="0" w:line="360" w:lineRule="auto"/>
        <w:ind w:right="49"/>
        <w:jc w:val="both"/>
        <w:rPr>
          <w:rFonts w:ascii="Palatino Linotype" w:eastAsia="Times New Roman" w:hAnsi="Palatino Linotype" w:cs="Arial"/>
          <w:sz w:val="24"/>
          <w:szCs w:val="24"/>
          <w:lang w:val="es-MX"/>
        </w:rPr>
      </w:pPr>
    </w:p>
    <w:p w:rsidR="003E05A4" w:rsidRPr="00BF358C" w:rsidRDefault="003E05A4" w:rsidP="005D0155">
      <w:pPr>
        <w:spacing w:after="0" w:line="360" w:lineRule="auto"/>
        <w:jc w:val="both"/>
        <w:rPr>
          <w:rFonts w:ascii="Palatino Linotype" w:hAnsi="Palatino Linotype" w:cs="Arial"/>
          <w:sz w:val="24"/>
          <w:szCs w:val="24"/>
        </w:rPr>
      </w:pPr>
      <w:r w:rsidRPr="00BF358C">
        <w:rPr>
          <w:rFonts w:ascii="Palatino Linotype" w:hAnsi="Palatino Linotype" w:cs="Arial"/>
          <w:sz w:val="24"/>
          <w:szCs w:val="24"/>
          <w:lang w:eastAsia="es-MX"/>
        </w:rPr>
        <w:lastRenderedPageBreak/>
        <w:t>Expuesto todo lo anterior</w:t>
      </w:r>
      <w:r w:rsidRPr="00BF358C">
        <w:rPr>
          <w:rFonts w:ascii="Palatino Linotype" w:hAnsi="Palatino Linotype" w:cs="Arial"/>
          <w:b/>
          <w:sz w:val="24"/>
          <w:szCs w:val="24"/>
          <w:lang w:eastAsia="es-MX"/>
        </w:rPr>
        <w:t xml:space="preserve">, </w:t>
      </w:r>
      <w:r w:rsidRPr="00BF358C">
        <w:rPr>
          <w:rFonts w:ascii="Palatino Linotype" w:hAnsi="Palatino Linotype" w:cs="Arial"/>
          <w:sz w:val="24"/>
          <w:szCs w:val="24"/>
          <w:lang w:eastAsia="es-MX"/>
        </w:rPr>
        <w:t>el Pleno de este Instituto</w:t>
      </w:r>
      <w:r w:rsidRPr="00BF358C">
        <w:rPr>
          <w:rFonts w:ascii="Palatino Linotype" w:hAnsi="Palatino Linotype"/>
          <w:sz w:val="24"/>
          <w:szCs w:val="24"/>
        </w:rPr>
        <w:t xml:space="preserve">, en términos de lo dispuesto en el artículo 186, fracción III de la Ley de Transparencia y Acceso a la </w:t>
      </w:r>
      <w:r w:rsidRPr="00BF358C">
        <w:rPr>
          <w:rFonts w:ascii="Palatino Linotype" w:hAnsi="Palatino Linotype" w:cs="Arial"/>
          <w:sz w:val="24"/>
          <w:szCs w:val="24"/>
        </w:rPr>
        <w:t>Información</w:t>
      </w:r>
      <w:r w:rsidRPr="00BF358C">
        <w:rPr>
          <w:rFonts w:ascii="Palatino Linotype" w:hAnsi="Palatino Linotype"/>
          <w:sz w:val="24"/>
          <w:szCs w:val="24"/>
        </w:rPr>
        <w:t xml:space="preserve"> Pública del Estado de México y Municipios, determina </w:t>
      </w:r>
      <w:r w:rsidRPr="00BF358C">
        <w:rPr>
          <w:rFonts w:ascii="Palatino Linotype" w:hAnsi="Palatino Linotype"/>
          <w:b/>
          <w:sz w:val="24"/>
          <w:szCs w:val="24"/>
        </w:rPr>
        <w:t xml:space="preserve">REVOCAR </w:t>
      </w:r>
      <w:r w:rsidRPr="00BF358C">
        <w:rPr>
          <w:rFonts w:ascii="Palatino Linotype" w:hAnsi="Palatino Linotype"/>
          <w:sz w:val="24"/>
          <w:szCs w:val="24"/>
        </w:rPr>
        <w:t xml:space="preserve">la respuesta proporcionada por </w:t>
      </w:r>
      <w:r w:rsidRPr="00BF358C">
        <w:rPr>
          <w:rFonts w:ascii="Palatino Linotype" w:hAnsi="Palatino Linotype"/>
          <w:b/>
          <w:sz w:val="24"/>
          <w:szCs w:val="24"/>
        </w:rPr>
        <w:t>EL SUJETO OBLIGADO.</w:t>
      </w:r>
    </w:p>
    <w:p w:rsidR="003E05A4" w:rsidRPr="00BF358C" w:rsidRDefault="003E05A4" w:rsidP="005D0155">
      <w:pPr>
        <w:spacing w:after="0" w:line="360" w:lineRule="auto"/>
        <w:jc w:val="both"/>
        <w:rPr>
          <w:rFonts w:ascii="Palatino Linotype" w:eastAsia="Times New Roman" w:hAnsi="Palatino Linotype" w:cs="Arial"/>
          <w:sz w:val="24"/>
          <w:szCs w:val="24"/>
          <w:lang w:val="es-MX"/>
        </w:rPr>
      </w:pPr>
    </w:p>
    <w:p w:rsidR="00BC04F0" w:rsidRPr="00BF358C" w:rsidRDefault="00DE52B0" w:rsidP="005D0155">
      <w:pPr>
        <w:spacing w:after="0" w:line="360" w:lineRule="auto"/>
        <w:jc w:val="both"/>
        <w:rPr>
          <w:rFonts w:ascii="Palatino Linotype" w:eastAsia="Calibri" w:hAnsi="Palatino Linotype" w:cs="Arial"/>
          <w:sz w:val="24"/>
          <w:szCs w:val="24"/>
        </w:rPr>
      </w:pPr>
      <w:r w:rsidRPr="00BF358C">
        <w:rPr>
          <w:rFonts w:ascii="Palatino Linotype" w:eastAsia="Calibri" w:hAnsi="Palatino Linotype" w:cs="Arial"/>
          <w:sz w:val="24"/>
          <w:szCs w:val="24"/>
        </w:rPr>
        <w:t>Así, con fundamento en lo prescrito en los artículos 5</w:t>
      </w:r>
      <w:r w:rsidR="000E50A2" w:rsidRPr="00BF358C">
        <w:rPr>
          <w:rFonts w:ascii="Palatino Linotype" w:eastAsia="Calibri" w:hAnsi="Palatino Linotype" w:cs="Arial"/>
          <w:sz w:val="24"/>
          <w:szCs w:val="24"/>
        </w:rPr>
        <w:t>,</w:t>
      </w:r>
      <w:r w:rsidRPr="00BF358C">
        <w:rPr>
          <w:rFonts w:ascii="Palatino Linotype" w:eastAsia="Calibri" w:hAnsi="Palatino Linotype" w:cs="Arial"/>
          <w:sz w:val="24"/>
          <w:szCs w:val="24"/>
        </w:rPr>
        <w:t xml:space="preserve"> párrafos </w:t>
      </w:r>
      <w:r w:rsidRPr="00BF358C">
        <w:rPr>
          <w:rFonts w:ascii="Palatino Linotype" w:hAnsi="Palatino Linotype"/>
          <w:sz w:val="24"/>
          <w:szCs w:val="24"/>
        </w:rPr>
        <w:t xml:space="preserve">vigésimo, vigésimo primero y vigésimo segundo, fracciones IV y V </w:t>
      </w:r>
      <w:r w:rsidRPr="00BF358C">
        <w:rPr>
          <w:rFonts w:ascii="Palatino Linotype" w:eastAsia="Calibri" w:hAnsi="Palatino Linotype" w:cs="Arial"/>
          <w:sz w:val="24"/>
          <w:szCs w:val="24"/>
        </w:rPr>
        <w:t xml:space="preserve">de la Constitución Política del Estado Libre y Soberano de México; </w:t>
      </w:r>
      <w:r w:rsidRPr="00BF358C">
        <w:rPr>
          <w:rFonts w:ascii="Palatino Linotype" w:hAnsi="Palatino Linotype" w:cs="Arial"/>
          <w:sz w:val="24"/>
          <w:szCs w:val="24"/>
        </w:rPr>
        <w:t>2</w:t>
      </w:r>
      <w:r w:rsidR="0056526A" w:rsidRPr="00BF358C">
        <w:rPr>
          <w:rFonts w:ascii="Palatino Linotype" w:hAnsi="Palatino Linotype" w:cs="Arial"/>
          <w:sz w:val="24"/>
          <w:szCs w:val="24"/>
        </w:rPr>
        <w:t>,</w:t>
      </w:r>
      <w:r w:rsidRPr="00BF358C">
        <w:rPr>
          <w:rFonts w:ascii="Palatino Linotype" w:hAnsi="Palatino Linotype" w:cs="Arial"/>
          <w:sz w:val="24"/>
          <w:szCs w:val="24"/>
        </w:rPr>
        <w:t xml:space="preserve"> fracción II,</w:t>
      </w:r>
      <w:r w:rsidR="00F86B9F" w:rsidRPr="00BF358C">
        <w:rPr>
          <w:rFonts w:ascii="Palatino Linotype" w:hAnsi="Palatino Linotype" w:cs="Arial"/>
          <w:sz w:val="24"/>
          <w:szCs w:val="24"/>
        </w:rPr>
        <w:t xml:space="preserve"> 9,</w:t>
      </w:r>
      <w:r w:rsidRPr="00BF358C">
        <w:rPr>
          <w:rFonts w:ascii="Palatino Linotype" w:hAnsi="Palatino Linotype" w:cs="Arial"/>
          <w:sz w:val="24"/>
          <w:szCs w:val="24"/>
        </w:rPr>
        <w:t xml:space="preserve"> 29, 36</w:t>
      </w:r>
      <w:r w:rsidR="0056526A" w:rsidRPr="00BF358C">
        <w:rPr>
          <w:rFonts w:ascii="Palatino Linotype" w:hAnsi="Palatino Linotype" w:cs="Arial"/>
          <w:sz w:val="24"/>
          <w:szCs w:val="24"/>
        </w:rPr>
        <w:t>,</w:t>
      </w:r>
      <w:r w:rsidRPr="00BF358C">
        <w:rPr>
          <w:rFonts w:ascii="Palatino Linotype" w:hAnsi="Palatino Linotype" w:cs="Arial"/>
          <w:sz w:val="24"/>
          <w:szCs w:val="24"/>
        </w:rPr>
        <w:t xml:space="preserve"> fracciones I y II, 176, 178, 179, 181, 185</w:t>
      </w:r>
      <w:r w:rsidR="0056526A" w:rsidRPr="00BF358C">
        <w:rPr>
          <w:rFonts w:ascii="Palatino Linotype" w:hAnsi="Palatino Linotype" w:cs="Arial"/>
          <w:sz w:val="24"/>
          <w:szCs w:val="24"/>
        </w:rPr>
        <w:t>,</w:t>
      </w:r>
      <w:r w:rsidRPr="00BF358C">
        <w:rPr>
          <w:rFonts w:ascii="Palatino Linotype" w:hAnsi="Palatino Linotype" w:cs="Arial"/>
          <w:sz w:val="24"/>
          <w:szCs w:val="24"/>
        </w:rPr>
        <w:t xml:space="preserve"> fracción I, 186 y 188</w:t>
      </w:r>
      <w:r w:rsidRPr="00BF358C">
        <w:rPr>
          <w:rFonts w:ascii="Palatino Linotype" w:eastAsia="Calibri" w:hAnsi="Palatino Linotype" w:cs="Arial"/>
          <w:sz w:val="24"/>
          <w:szCs w:val="24"/>
        </w:rPr>
        <w:t xml:space="preserve"> de la Ley de Transparencia y Acceso a la Información Pública del Estado de México y Municipios, este Pleno:</w:t>
      </w:r>
    </w:p>
    <w:p w:rsidR="005D0155" w:rsidRPr="00BF358C" w:rsidRDefault="005D0155" w:rsidP="005D0155">
      <w:pPr>
        <w:spacing w:after="0" w:line="240" w:lineRule="auto"/>
        <w:jc w:val="both"/>
        <w:rPr>
          <w:rFonts w:ascii="Palatino Linotype" w:eastAsia="Calibri" w:hAnsi="Palatino Linotype" w:cs="Arial"/>
          <w:sz w:val="28"/>
        </w:rPr>
      </w:pPr>
    </w:p>
    <w:p w:rsidR="00216AF9" w:rsidRPr="00BF358C" w:rsidRDefault="00216AF9" w:rsidP="005D0155">
      <w:pPr>
        <w:spacing w:after="0" w:line="240" w:lineRule="auto"/>
        <w:jc w:val="center"/>
        <w:rPr>
          <w:rFonts w:ascii="Palatino Linotype" w:hAnsi="Palatino Linotype" w:cs="Arial"/>
          <w:b/>
          <w:spacing w:val="44"/>
          <w:sz w:val="28"/>
          <w:lang w:val="pt-BR"/>
        </w:rPr>
      </w:pPr>
      <w:r w:rsidRPr="00BF358C">
        <w:rPr>
          <w:rFonts w:ascii="Palatino Linotype" w:hAnsi="Palatino Linotype" w:cs="Arial"/>
          <w:b/>
          <w:spacing w:val="44"/>
          <w:sz w:val="28"/>
          <w:lang w:val="pt-BR"/>
        </w:rPr>
        <w:t>RESUELVE</w:t>
      </w:r>
    </w:p>
    <w:p w:rsidR="00987DCE" w:rsidRPr="00BF358C" w:rsidRDefault="00987DCE" w:rsidP="005D0155">
      <w:pPr>
        <w:spacing w:after="0" w:line="240" w:lineRule="auto"/>
        <w:jc w:val="center"/>
        <w:rPr>
          <w:rFonts w:ascii="Palatino Linotype" w:hAnsi="Palatino Linotype" w:cs="Arial"/>
          <w:b/>
          <w:sz w:val="24"/>
          <w:lang w:val="pt-BR"/>
        </w:rPr>
      </w:pPr>
    </w:p>
    <w:p w:rsidR="00444457" w:rsidRPr="00BF358C" w:rsidRDefault="00444457" w:rsidP="005D0155">
      <w:pPr>
        <w:spacing w:after="0" w:line="360" w:lineRule="auto"/>
        <w:jc w:val="both"/>
        <w:rPr>
          <w:rFonts w:ascii="Palatino Linotype" w:hAnsi="Palatino Linotype" w:cs="Arial"/>
          <w:sz w:val="24"/>
          <w:szCs w:val="24"/>
          <w:lang w:val="es-MX"/>
        </w:rPr>
      </w:pPr>
      <w:r w:rsidRPr="00BF358C">
        <w:rPr>
          <w:rFonts w:ascii="Palatino Linotype" w:hAnsi="Palatino Linotype" w:cs="Arial"/>
          <w:b/>
          <w:bCs/>
          <w:color w:val="222222"/>
          <w:sz w:val="28"/>
          <w:lang w:eastAsia="es-MX"/>
        </w:rPr>
        <w:t>PRIMERO</w:t>
      </w:r>
      <w:r w:rsidRPr="00BF358C">
        <w:rPr>
          <w:rFonts w:ascii="Palatino Linotype" w:hAnsi="Palatino Linotype" w:cs="Arial"/>
        </w:rPr>
        <w:t xml:space="preserve">. </w:t>
      </w:r>
      <w:r w:rsidRPr="00BF358C">
        <w:rPr>
          <w:rFonts w:ascii="Palatino Linotype" w:hAnsi="Palatino Linotype" w:cs="Arial"/>
          <w:sz w:val="24"/>
          <w:szCs w:val="24"/>
        </w:rPr>
        <w:t>Resultan</w:t>
      </w:r>
      <w:r w:rsidR="00DC55A8" w:rsidRPr="00BF358C">
        <w:rPr>
          <w:rFonts w:ascii="Palatino Linotype" w:hAnsi="Palatino Linotype" w:cs="Arial"/>
          <w:sz w:val="24"/>
          <w:szCs w:val="24"/>
        </w:rPr>
        <w:t xml:space="preserve"> </w:t>
      </w:r>
      <w:r w:rsidR="003E05A4" w:rsidRPr="00BF358C">
        <w:rPr>
          <w:rFonts w:ascii="Palatino Linotype" w:hAnsi="Palatino Linotype" w:cs="Arial"/>
          <w:b/>
          <w:sz w:val="24"/>
          <w:szCs w:val="24"/>
        </w:rPr>
        <w:t xml:space="preserve">parcialmente </w:t>
      </w:r>
      <w:r w:rsidR="00625635" w:rsidRPr="00BF358C">
        <w:rPr>
          <w:rFonts w:ascii="Palatino Linotype" w:hAnsi="Palatino Linotype" w:cs="Arial"/>
          <w:b/>
          <w:sz w:val="24"/>
          <w:szCs w:val="24"/>
        </w:rPr>
        <w:t>fundadas</w:t>
      </w:r>
      <w:r w:rsidRPr="00BF358C">
        <w:rPr>
          <w:rFonts w:ascii="Palatino Linotype" w:hAnsi="Palatino Linotype" w:cs="Arial"/>
          <w:sz w:val="24"/>
          <w:szCs w:val="24"/>
        </w:rPr>
        <w:t xml:space="preserve"> las razones o motivos de inconformidad planteadas por </w:t>
      </w:r>
      <w:r w:rsidR="003E05A4" w:rsidRPr="00BF358C">
        <w:rPr>
          <w:rFonts w:ascii="Palatino Linotype" w:hAnsi="Palatino Linotype" w:cs="Arial"/>
          <w:b/>
          <w:sz w:val="24"/>
          <w:szCs w:val="24"/>
        </w:rPr>
        <w:t>EL</w:t>
      </w:r>
      <w:r w:rsidRPr="00BF358C">
        <w:rPr>
          <w:rFonts w:ascii="Palatino Linotype" w:hAnsi="Palatino Linotype" w:cs="Arial"/>
          <w:b/>
          <w:sz w:val="24"/>
          <w:szCs w:val="24"/>
        </w:rPr>
        <w:t xml:space="preserve"> RECURRENTE</w:t>
      </w:r>
      <w:r w:rsidRPr="00BF358C">
        <w:rPr>
          <w:rFonts w:ascii="Palatino Linotype" w:hAnsi="Palatino Linotype" w:cs="Arial"/>
          <w:sz w:val="24"/>
          <w:szCs w:val="24"/>
        </w:rPr>
        <w:t xml:space="preserve"> </w:t>
      </w:r>
      <w:r w:rsidRPr="00BF358C">
        <w:rPr>
          <w:rFonts w:ascii="Palatino Linotype" w:hAnsi="Palatino Linotype" w:cs="Arial"/>
          <w:sz w:val="24"/>
          <w:szCs w:val="24"/>
          <w:lang w:val="es-MX"/>
        </w:rPr>
        <w:t xml:space="preserve">en términos del </w:t>
      </w:r>
      <w:r w:rsidRPr="00BF358C">
        <w:rPr>
          <w:rFonts w:ascii="Palatino Linotype" w:hAnsi="Palatino Linotype" w:cs="Arial"/>
          <w:sz w:val="24"/>
          <w:szCs w:val="24"/>
        </w:rPr>
        <w:t>Considerando</w:t>
      </w:r>
      <w:r w:rsidRPr="00BF358C">
        <w:rPr>
          <w:rFonts w:ascii="Palatino Linotype" w:hAnsi="Palatino Linotype" w:cs="Arial"/>
          <w:sz w:val="24"/>
          <w:szCs w:val="24"/>
          <w:lang w:val="es-MX"/>
        </w:rPr>
        <w:t xml:space="preserve"> </w:t>
      </w:r>
      <w:r w:rsidRPr="00BF358C">
        <w:rPr>
          <w:rFonts w:ascii="Palatino Linotype" w:hAnsi="Palatino Linotype" w:cs="Arial"/>
          <w:b/>
          <w:sz w:val="24"/>
          <w:szCs w:val="24"/>
          <w:lang w:val="es-MX"/>
        </w:rPr>
        <w:t xml:space="preserve">QUINTO </w:t>
      </w:r>
      <w:r w:rsidRPr="00BF358C">
        <w:rPr>
          <w:rFonts w:ascii="Palatino Linotype" w:hAnsi="Palatino Linotype" w:cs="Arial"/>
          <w:sz w:val="24"/>
          <w:szCs w:val="24"/>
          <w:lang w:val="es-MX"/>
        </w:rPr>
        <w:t>de esta Resolución.</w:t>
      </w:r>
    </w:p>
    <w:p w:rsidR="00444457" w:rsidRPr="00BF358C" w:rsidRDefault="00444457" w:rsidP="005D0155">
      <w:pPr>
        <w:spacing w:after="0" w:line="360" w:lineRule="auto"/>
        <w:jc w:val="both"/>
        <w:rPr>
          <w:rFonts w:ascii="Palatino Linotype" w:hAnsi="Palatino Linotype" w:cs="Arial"/>
          <w:sz w:val="24"/>
        </w:rPr>
      </w:pPr>
    </w:p>
    <w:p w:rsidR="008C7A00" w:rsidRPr="00BF358C" w:rsidRDefault="00444457" w:rsidP="005D0155">
      <w:pPr>
        <w:spacing w:after="0" w:line="360" w:lineRule="auto"/>
        <w:jc w:val="both"/>
        <w:rPr>
          <w:rFonts w:ascii="Palatino Linotype" w:eastAsia="Times New Roman" w:hAnsi="Palatino Linotype" w:cs="Times New Roman"/>
          <w:sz w:val="24"/>
          <w:szCs w:val="24"/>
          <w:shd w:val="clear" w:color="auto" w:fill="FFFFFF"/>
          <w:lang w:val="es-MX"/>
        </w:rPr>
      </w:pPr>
      <w:r w:rsidRPr="00BF358C">
        <w:rPr>
          <w:rFonts w:ascii="Palatino Linotype" w:hAnsi="Palatino Linotype" w:cs="Arial"/>
          <w:b/>
          <w:bCs/>
          <w:color w:val="222222"/>
          <w:sz w:val="28"/>
          <w:lang w:eastAsia="es-MX"/>
        </w:rPr>
        <w:t>SEGUNDO</w:t>
      </w:r>
      <w:r w:rsidRPr="00BF358C">
        <w:rPr>
          <w:rFonts w:ascii="Palatino Linotype" w:eastAsia="Calibri" w:hAnsi="Palatino Linotype" w:cs="Arial"/>
          <w:b/>
          <w:bCs/>
        </w:rPr>
        <w:t xml:space="preserve">. </w:t>
      </w:r>
      <w:r w:rsidRPr="00BF358C">
        <w:rPr>
          <w:rFonts w:ascii="Palatino Linotype" w:eastAsia="Calibri" w:hAnsi="Palatino Linotype" w:cs="Arial"/>
          <w:sz w:val="24"/>
          <w:szCs w:val="24"/>
          <w:lang w:val="es-MX"/>
        </w:rPr>
        <w:t xml:space="preserve">Se </w:t>
      </w:r>
      <w:r w:rsidR="00F8738C" w:rsidRPr="00BF358C">
        <w:rPr>
          <w:rFonts w:ascii="Palatino Linotype" w:eastAsia="Calibri" w:hAnsi="Palatino Linotype" w:cs="Arial"/>
          <w:b/>
          <w:sz w:val="24"/>
          <w:szCs w:val="24"/>
          <w:lang w:val="es-MX"/>
        </w:rPr>
        <w:t>REVOCA</w:t>
      </w:r>
      <w:r w:rsidRPr="00BF358C">
        <w:rPr>
          <w:rFonts w:ascii="Palatino Linotype" w:eastAsia="Calibri" w:hAnsi="Palatino Linotype" w:cs="Arial"/>
          <w:b/>
          <w:sz w:val="24"/>
          <w:szCs w:val="24"/>
          <w:lang w:val="es-MX"/>
        </w:rPr>
        <w:t xml:space="preserve"> </w:t>
      </w:r>
      <w:r w:rsidRPr="00BF358C">
        <w:rPr>
          <w:rFonts w:ascii="Palatino Linotype" w:eastAsia="Calibri" w:hAnsi="Palatino Linotype" w:cs="Arial"/>
          <w:sz w:val="24"/>
          <w:szCs w:val="24"/>
          <w:lang w:val="es-MX"/>
        </w:rPr>
        <w:t xml:space="preserve">la respuesta proporcionada por </w:t>
      </w:r>
      <w:r w:rsidRPr="00BF358C">
        <w:rPr>
          <w:rFonts w:ascii="Palatino Linotype" w:eastAsia="Calibri" w:hAnsi="Palatino Linotype" w:cs="Arial"/>
          <w:b/>
          <w:sz w:val="24"/>
          <w:szCs w:val="24"/>
          <w:lang w:val="es-MX"/>
        </w:rPr>
        <w:t xml:space="preserve">EL SUJETO OBLIGADO </w:t>
      </w:r>
      <w:r w:rsidRPr="00BF358C">
        <w:rPr>
          <w:rFonts w:ascii="Palatino Linotype" w:eastAsia="Calibri" w:hAnsi="Palatino Linotype" w:cs="Arial"/>
          <w:sz w:val="24"/>
          <w:szCs w:val="24"/>
          <w:lang w:val="es-MX"/>
        </w:rPr>
        <w:t xml:space="preserve">y se </w:t>
      </w:r>
      <w:r w:rsidRPr="00BF358C">
        <w:rPr>
          <w:rFonts w:ascii="Palatino Linotype" w:eastAsia="Calibri" w:hAnsi="Palatino Linotype" w:cs="Arial"/>
          <w:b/>
          <w:sz w:val="24"/>
          <w:szCs w:val="24"/>
          <w:lang w:val="es-MX"/>
        </w:rPr>
        <w:t>ordena</w:t>
      </w:r>
      <w:r w:rsidRPr="00BF358C">
        <w:rPr>
          <w:rFonts w:ascii="Palatino Linotype" w:eastAsia="Calibri" w:hAnsi="Palatino Linotype" w:cs="Arial"/>
          <w:b/>
          <w:sz w:val="24"/>
          <w:szCs w:val="24"/>
        </w:rPr>
        <w:t xml:space="preserve"> </w:t>
      </w:r>
      <w:r w:rsidRPr="00BF358C">
        <w:rPr>
          <w:rFonts w:ascii="Palatino Linotype" w:eastAsia="Calibri" w:hAnsi="Palatino Linotype" w:cs="Arial"/>
          <w:sz w:val="24"/>
          <w:szCs w:val="24"/>
        </w:rPr>
        <w:t xml:space="preserve">atienda la solicitud de información </w:t>
      </w:r>
      <w:r w:rsidRPr="00BF358C">
        <w:rPr>
          <w:rFonts w:ascii="Palatino Linotype" w:eastAsia="Calibri" w:hAnsi="Palatino Linotype" w:cs="Arial"/>
          <w:b/>
          <w:sz w:val="24"/>
          <w:szCs w:val="24"/>
        </w:rPr>
        <w:t>00</w:t>
      </w:r>
      <w:r w:rsidR="00485E4A" w:rsidRPr="00BF358C">
        <w:rPr>
          <w:rFonts w:ascii="Palatino Linotype" w:eastAsia="Calibri" w:hAnsi="Palatino Linotype" w:cs="Arial"/>
          <w:b/>
          <w:sz w:val="24"/>
          <w:szCs w:val="24"/>
        </w:rPr>
        <w:t>0</w:t>
      </w:r>
      <w:r w:rsidR="003B2C85" w:rsidRPr="00BF358C">
        <w:rPr>
          <w:rFonts w:ascii="Palatino Linotype" w:eastAsia="Calibri" w:hAnsi="Palatino Linotype" w:cs="Arial"/>
          <w:b/>
          <w:sz w:val="24"/>
          <w:szCs w:val="24"/>
        </w:rPr>
        <w:t>29</w:t>
      </w:r>
      <w:r w:rsidRPr="00BF358C">
        <w:rPr>
          <w:rFonts w:ascii="Palatino Linotype" w:eastAsia="Calibri" w:hAnsi="Palatino Linotype" w:cs="Arial"/>
          <w:b/>
          <w:sz w:val="24"/>
          <w:szCs w:val="24"/>
        </w:rPr>
        <w:t>/</w:t>
      </w:r>
      <w:r w:rsidR="003B2C85" w:rsidRPr="00BF358C">
        <w:rPr>
          <w:rFonts w:ascii="Palatino Linotype" w:eastAsia="Calibri" w:hAnsi="Palatino Linotype" w:cs="Arial"/>
          <w:b/>
          <w:sz w:val="24"/>
          <w:szCs w:val="24"/>
        </w:rPr>
        <w:t>CHICONCU</w:t>
      </w:r>
      <w:r w:rsidRPr="00BF358C">
        <w:rPr>
          <w:rFonts w:ascii="Palatino Linotype" w:eastAsia="Calibri" w:hAnsi="Palatino Linotype" w:cs="Arial"/>
          <w:b/>
          <w:sz w:val="24"/>
          <w:szCs w:val="24"/>
        </w:rPr>
        <w:t>/IP/201</w:t>
      </w:r>
      <w:r w:rsidR="009C2554" w:rsidRPr="00BF358C">
        <w:rPr>
          <w:rFonts w:ascii="Palatino Linotype" w:eastAsia="Calibri" w:hAnsi="Palatino Linotype" w:cs="Arial"/>
          <w:b/>
          <w:sz w:val="24"/>
          <w:szCs w:val="24"/>
        </w:rPr>
        <w:t>9</w:t>
      </w:r>
      <w:r w:rsidRPr="00BF358C">
        <w:rPr>
          <w:rFonts w:ascii="Palatino Linotype" w:hAnsi="Palatino Linotype" w:cs="Arial"/>
          <w:sz w:val="24"/>
          <w:szCs w:val="24"/>
        </w:rPr>
        <w:t xml:space="preserve">, en términos del Considerando </w:t>
      </w:r>
      <w:r w:rsidRPr="00BF358C">
        <w:rPr>
          <w:rFonts w:ascii="Palatino Linotype" w:hAnsi="Palatino Linotype" w:cs="Arial"/>
          <w:b/>
          <w:sz w:val="24"/>
          <w:szCs w:val="24"/>
        </w:rPr>
        <w:t>QUINTO</w:t>
      </w:r>
      <w:r w:rsidRPr="00BF358C">
        <w:rPr>
          <w:rFonts w:ascii="Palatino Linotype" w:hAnsi="Palatino Linotype" w:cs="Arial"/>
          <w:sz w:val="24"/>
          <w:szCs w:val="24"/>
        </w:rPr>
        <w:t xml:space="preserve"> y, haga entrega a</w:t>
      </w:r>
      <w:r w:rsidR="00485E4A" w:rsidRPr="00BF358C">
        <w:rPr>
          <w:rFonts w:ascii="Palatino Linotype" w:hAnsi="Palatino Linotype" w:cs="Arial"/>
          <w:sz w:val="24"/>
          <w:szCs w:val="24"/>
        </w:rPr>
        <w:t>l</w:t>
      </w:r>
      <w:r w:rsidR="006251BA" w:rsidRPr="00BF358C">
        <w:rPr>
          <w:rFonts w:ascii="Palatino Linotype" w:hAnsi="Palatino Linotype" w:cs="Arial"/>
          <w:sz w:val="24"/>
          <w:szCs w:val="24"/>
        </w:rPr>
        <w:t xml:space="preserve"> </w:t>
      </w:r>
      <w:r w:rsidRPr="00BF358C">
        <w:rPr>
          <w:rFonts w:ascii="Palatino Linotype" w:hAnsi="Palatino Linotype" w:cs="Arial"/>
          <w:b/>
          <w:sz w:val="24"/>
          <w:szCs w:val="24"/>
        </w:rPr>
        <w:t>RECURRENTE</w:t>
      </w:r>
      <w:r w:rsidRPr="00BF358C">
        <w:rPr>
          <w:rFonts w:ascii="Palatino Linotype" w:hAnsi="Palatino Linotype" w:cs="Arial"/>
          <w:sz w:val="24"/>
          <w:szCs w:val="24"/>
        </w:rPr>
        <w:t xml:space="preserve">, vía </w:t>
      </w:r>
      <w:r w:rsidRPr="00BF358C">
        <w:rPr>
          <w:rFonts w:ascii="Palatino Linotype" w:hAnsi="Palatino Linotype" w:cs="Arial"/>
          <w:b/>
          <w:sz w:val="24"/>
          <w:szCs w:val="24"/>
        </w:rPr>
        <w:t xml:space="preserve">SAIMEX, </w:t>
      </w:r>
      <w:r w:rsidR="008C7A00" w:rsidRPr="00BF358C">
        <w:rPr>
          <w:rFonts w:ascii="Palatino Linotype" w:eastAsia="Times New Roman" w:hAnsi="Palatino Linotype" w:cs="Arial"/>
          <w:sz w:val="24"/>
          <w:szCs w:val="24"/>
          <w:lang w:val="es-ES"/>
        </w:rPr>
        <w:t xml:space="preserve">en </w:t>
      </w:r>
      <w:r w:rsidR="008C7A00" w:rsidRPr="00BF358C">
        <w:rPr>
          <w:rFonts w:ascii="Palatino Linotype" w:eastAsia="Times New Roman" w:hAnsi="Palatino Linotype" w:cs="Arial"/>
          <w:b/>
          <w:sz w:val="24"/>
          <w:szCs w:val="24"/>
          <w:lang w:val="es-ES"/>
        </w:rPr>
        <w:t xml:space="preserve">versión pública </w:t>
      </w:r>
      <w:r w:rsidR="008C7A00" w:rsidRPr="00BF358C">
        <w:rPr>
          <w:rFonts w:ascii="Palatino Linotype" w:eastAsia="Times New Roman" w:hAnsi="Palatino Linotype" w:cs="Arial"/>
          <w:sz w:val="24"/>
          <w:szCs w:val="24"/>
          <w:lang w:val="es-ES"/>
        </w:rPr>
        <w:t>lo siguiente:</w:t>
      </w:r>
    </w:p>
    <w:p w:rsidR="00444457" w:rsidRPr="00BF358C" w:rsidRDefault="00444457" w:rsidP="005D0155">
      <w:pPr>
        <w:spacing w:after="0" w:line="240" w:lineRule="auto"/>
        <w:ind w:left="567" w:right="900"/>
        <w:jc w:val="both"/>
        <w:rPr>
          <w:rFonts w:ascii="Palatino Linotype" w:hAnsi="Palatino Linotype" w:cs="Arial"/>
          <w:sz w:val="22"/>
          <w:szCs w:val="22"/>
        </w:rPr>
      </w:pPr>
    </w:p>
    <w:p w:rsidR="003B2C85" w:rsidRPr="00BF358C" w:rsidRDefault="00444457" w:rsidP="005D0155">
      <w:pPr>
        <w:spacing w:after="0" w:line="240" w:lineRule="auto"/>
        <w:ind w:left="851" w:right="899"/>
        <w:jc w:val="both"/>
        <w:rPr>
          <w:rFonts w:ascii="Palatino Linotype" w:hAnsi="Palatino Linotype"/>
          <w:i/>
          <w:sz w:val="22"/>
          <w:szCs w:val="22"/>
        </w:rPr>
      </w:pPr>
      <w:r w:rsidRPr="00BF358C">
        <w:rPr>
          <w:rFonts w:ascii="Palatino Linotype" w:hAnsi="Palatino Linotype" w:cs="Arial"/>
          <w:i/>
          <w:sz w:val="22"/>
          <w:szCs w:val="22"/>
          <w:lang w:eastAsia="es-MX"/>
        </w:rPr>
        <w:t>“</w:t>
      </w:r>
      <w:r w:rsidR="003B2C85" w:rsidRPr="00BF358C">
        <w:rPr>
          <w:rFonts w:ascii="Palatino Linotype" w:hAnsi="Palatino Linotype" w:cs="Arial"/>
          <w:i/>
          <w:sz w:val="22"/>
          <w:szCs w:val="22"/>
          <w:lang w:eastAsia="es-MX"/>
        </w:rPr>
        <w:t xml:space="preserve">a) </w:t>
      </w:r>
      <w:r w:rsidR="00BF358C" w:rsidRPr="00BF358C">
        <w:rPr>
          <w:rFonts w:ascii="Palatino Linotype" w:hAnsi="Palatino Linotype" w:cs="Arial"/>
          <w:i/>
          <w:sz w:val="22"/>
          <w:szCs w:val="22"/>
          <w:lang w:eastAsia="es-MX"/>
        </w:rPr>
        <w:t xml:space="preserve">Documento o documentos donde conste la información curricular </w:t>
      </w:r>
      <w:r w:rsidR="003B2C85" w:rsidRPr="00BF358C">
        <w:rPr>
          <w:rFonts w:ascii="Palatino Linotype" w:hAnsi="Palatino Linotype" w:cs="Arial"/>
          <w:i/>
          <w:sz w:val="22"/>
          <w:szCs w:val="22"/>
          <w:lang w:eastAsia="es-MX"/>
        </w:rPr>
        <w:t xml:space="preserve">del </w:t>
      </w:r>
      <w:r w:rsidR="003B2C85" w:rsidRPr="00BF358C">
        <w:rPr>
          <w:rFonts w:ascii="Palatino Linotype" w:hAnsi="Palatino Linotype"/>
          <w:i/>
          <w:sz w:val="22"/>
          <w:szCs w:val="22"/>
        </w:rPr>
        <w:t xml:space="preserve">Presidente Municipal, Secretario del Ayuntamiento, Tesorero Municipal, Director de Obras Públicas, Director de Desarrollo Económico, Coordinador General Municipal de </w:t>
      </w:r>
      <w:r w:rsidR="003B2C85" w:rsidRPr="00BF358C">
        <w:rPr>
          <w:rFonts w:ascii="Palatino Linotype" w:hAnsi="Palatino Linotype"/>
          <w:i/>
          <w:sz w:val="22"/>
          <w:szCs w:val="22"/>
        </w:rPr>
        <w:lastRenderedPageBreak/>
        <w:t xml:space="preserve">Mejora Regulatoria, Director de Ecología, Director de Desarrollo Urbano </w:t>
      </w:r>
      <w:r w:rsidR="0012418E" w:rsidRPr="0012418E">
        <w:rPr>
          <w:rFonts w:ascii="Palatino Linotype" w:hAnsi="Palatino Linotype"/>
          <w:i/>
          <w:sz w:val="22"/>
          <w:szCs w:val="22"/>
        </w:rPr>
        <w:t>o equivalente y Titular de Protección Civil,</w:t>
      </w:r>
      <w:r w:rsidR="003B2C85" w:rsidRPr="00BF358C">
        <w:rPr>
          <w:rFonts w:ascii="Palatino Linotype" w:hAnsi="Palatino Linotype"/>
          <w:i/>
          <w:sz w:val="22"/>
          <w:szCs w:val="22"/>
        </w:rPr>
        <w:t xml:space="preserve"> adscritos al 21 de abril de 2019.</w:t>
      </w:r>
    </w:p>
    <w:p w:rsidR="003B2C85" w:rsidRPr="00BF358C" w:rsidRDefault="003B2C85" w:rsidP="005D0155">
      <w:pPr>
        <w:spacing w:after="0" w:line="240" w:lineRule="auto"/>
        <w:ind w:left="851" w:right="899"/>
        <w:jc w:val="both"/>
        <w:rPr>
          <w:rFonts w:ascii="Palatino Linotype" w:hAnsi="Palatino Linotype" w:cs="Arial"/>
          <w:i/>
          <w:sz w:val="22"/>
          <w:szCs w:val="22"/>
          <w:lang w:eastAsia="es-MX"/>
        </w:rPr>
      </w:pPr>
    </w:p>
    <w:p w:rsidR="00BF358C" w:rsidRPr="00BF358C" w:rsidRDefault="003B2C85" w:rsidP="00BF358C">
      <w:pPr>
        <w:spacing w:after="0" w:line="240" w:lineRule="auto"/>
        <w:ind w:left="851" w:right="899"/>
        <w:jc w:val="both"/>
        <w:rPr>
          <w:rFonts w:ascii="Palatino Linotype" w:hAnsi="Palatino Linotype"/>
          <w:i/>
          <w:sz w:val="22"/>
          <w:szCs w:val="22"/>
        </w:rPr>
      </w:pPr>
      <w:r w:rsidRPr="0012418E">
        <w:rPr>
          <w:rFonts w:ascii="Palatino Linotype" w:hAnsi="Palatino Linotype" w:cs="Arial"/>
          <w:i/>
          <w:sz w:val="22"/>
          <w:szCs w:val="22"/>
          <w:lang w:eastAsia="es-MX"/>
        </w:rPr>
        <w:t xml:space="preserve">b) </w:t>
      </w:r>
      <w:r w:rsidR="00BF358C" w:rsidRPr="0012418E">
        <w:rPr>
          <w:rFonts w:ascii="Palatino Linotype" w:hAnsi="Palatino Linotype" w:cs="Arial"/>
          <w:i/>
          <w:sz w:val="22"/>
          <w:szCs w:val="22"/>
          <w:lang w:eastAsia="es-MX"/>
        </w:rPr>
        <w:t xml:space="preserve">Documento que acredite el grado de estudios (título y/o cédula profesional) </w:t>
      </w:r>
      <w:r w:rsidR="00F02D97" w:rsidRPr="0012418E">
        <w:rPr>
          <w:rFonts w:ascii="Palatino Linotype" w:hAnsi="Palatino Linotype" w:cs="Arial"/>
          <w:i/>
          <w:sz w:val="22"/>
          <w:szCs w:val="22"/>
          <w:lang w:eastAsia="es-MX"/>
        </w:rPr>
        <w:t>del</w:t>
      </w:r>
      <w:r w:rsidR="00F02D97" w:rsidRPr="0012418E">
        <w:rPr>
          <w:rFonts w:ascii="Palatino Linotype" w:hAnsi="Palatino Linotype"/>
          <w:i/>
          <w:sz w:val="22"/>
          <w:szCs w:val="22"/>
        </w:rPr>
        <w:t xml:space="preserve"> Tesorero Municipal, Director de Obras Públicas, Director de Desarrollo Económico, </w:t>
      </w:r>
      <w:r w:rsidR="00C91CA0" w:rsidRPr="0012418E">
        <w:rPr>
          <w:rFonts w:ascii="Palatino Linotype" w:hAnsi="Palatino Linotype"/>
          <w:i/>
          <w:sz w:val="22"/>
          <w:szCs w:val="22"/>
        </w:rPr>
        <w:t xml:space="preserve">Coordinador General Municipal de Mejora Regulatoria, </w:t>
      </w:r>
      <w:r w:rsidR="00F02D97" w:rsidRPr="0012418E">
        <w:rPr>
          <w:rFonts w:ascii="Palatino Linotype" w:hAnsi="Palatino Linotype"/>
          <w:i/>
          <w:sz w:val="22"/>
          <w:szCs w:val="22"/>
        </w:rPr>
        <w:t xml:space="preserve">Director de Ecología, Director de Desarrollo Urbano </w:t>
      </w:r>
      <w:r w:rsidR="00BF358C" w:rsidRPr="0012418E">
        <w:rPr>
          <w:rFonts w:ascii="Palatino Linotype" w:hAnsi="Palatino Linotype"/>
          <w:i/>
          <w:sz w:val="22"/>
          <w:szCs w:val="22"/>
        </w:rPr>
        <w:t>o</w:t>
      </w:r>
      <w:r w:rsidR="00F02D97" w:rsidRPr="0012418E">
        <w:rPr>
          <w:rFonts w:ascii="Palatino Linotype" w:hAnsi="Palatino Linotype"/>
          <w:i/>
          <w:sz w:val="22"/>
          <w:szCs w:val="22"/>
        </w:rPr>
        <w:t xml:space="preserve"> equivalente</w:t>
      </w:r>
      <w:r w:rsidR="00131AE9" w:rsidRPr="0012418E">
        <w:rPr>
          <w:rFonts w:ascii="Palatino Linotype" w:hAnsi="Palatino Linotype"/>
          <w:i/>
          <w:sz w:val="22"/>
          <w:szCs w:val="22"/>
        </w:rPr>
        <w:t xml:space="preserve"> y Titular de Protección Civil</w:t>
      </w:r>
      <w:r w:rsidR="00F02D97" w:rsidRPr="0012418E">
        <w:rPr>
          <w:rFonts w:ascii="Palatino Linotype" w:hAnsi="Palatino Linotype"/>
          <w:i/>
          <w:sz w:val="22"/>
          <w:szCs w:val="22"/>
        </w:rPr>
        <w:t>, adscritos al 21 de abril de 2019.</w:t>
      </w:r>
    </w:p>
    <w:p w:rsidR="00BF358C" w:rsidRPr="00BF358C" w:rsidRDefault="00BF358C" w:rsidP="00BF358C">
      <w:pPr>
        <w:spacing w:after="0" w:line="240" w:lineRule="auto"/>
        <w:ind w:left="851" w:right="899"/>
        <w:jc w:val="both"/>
        <w:rPr>
          <w:rFonts w:ascii="Palatino Linotype" w:hAnsi="Palatino Linotype"/>
          <w:i/>
          <w:sz w:val="22"/>
          <w:szCs w:val="22"/>
        </w:rPr>
      </w:pPr>
    </w:p>
    <w:p w:rsidR="00BF358C" w:rsidRPr="00BF358C" w:rsidRDefault="00BF358C" w:rsidP="00BF358C">
      <w:pPr>
        <w:spacing w:after="0" w:line="240" w:lineRule="auto"/>
        <w:ind w:left="851" w:right="899"/>
        <w:jc w:val="both"/>
      </w:pPr>
      <w:r w:rsidRPr="00BF358C">
        <w:rPr>
          <w:rFonts w:ascii="Palatino Linotype" w:hAnsi="Palatino Linotype"/>
          <w:i/>
          <w:sz w:val="22"/>
          <w:szCs w:val="22"/>
        </w:rPr>
        <w:t xml:space="preserve">c) </w:t>
      </w:r>
      <w:r w:rsidRPr="00BF358C">
        <w:rPr>
          <w:rFonts w:ascii="Palatino Linotype" w:hAnsi="Palatino Linotype" w:cs="Arial"/>
          <w:i/>
          <w:sz w:val="22"/>
          <w:szCs w:val="22"/>
          <w:lang w:eastAsia="es-MX"/>
        </w:rPr>
        <w:t>Documento en donde conste el último grado de estudios del</w:t>
      </w:r>
      <w:r w:rsidRPr="00BF358C">
        <w:rPr>
          <w:rFonts w:ascii="Palatino Linotype" w:hAnsi="Palatino Linotype"/>
          <w:i/>
          <w:sz w:val="22"/>
          <w:szCs w:val="22"/>
        </w:rPr>
        <w:t xml:space="preserve"> Presidente Municipal</w:t>
      </w:r>
      <w:r w:rsidR="00131AE9">
        <w:rPr>
          <w:rFonts w:ascii="Palatino Linotype" w:hAnsi="Palatino Linotype"/>
          <w:i/>
          <w:sz w:val="22"/>
          <w:szCs w:val="22"/>
        </w:rPr>
        <w:t xml:space="preserve"> y </w:t>
      </w:r>
      <w:r w:rsidRPr="00BF358C">
        <w:rPr>
          <w:rFonts w:ascii="Palatino Linotype" w:hAnsi="Palatino Linotype"/>
          <w:i/>
          <w:sz w:val="22"/>
          <w:szCs w:val="22"/>
        </w:rPr>
        <w:t>Secretario del Ayuntamiento</w:t>
      </w:r>
      <w:r w:rsidR="00131AE9">
        <w:rPr>
          <w:rFonts w:ascii="Palatino Linotype" w:hAnsi="Palatino Linotype"/>
          <w:i/>
          <w:sz w:val="22"/>
          <w:szCs w:val="22"/>
        </w:rPr>
        <w:t>, adscrito al 21 de abril de 2019</w:t>
      </w:r>
      <w:r w:rsidR="00C91CA0">
        <w:rPr>
          <w:rFonts w:ascii="Palatino Linotype" w:hAnsi="Palatino Linotype"/>
          <w:i/>
          <w:sz w:val="22"/>
          <w:szCs w:val="22"/>
        </w:rPr>
        <w:t>.</w:t>
      </w:r>
    </w:p>
    <w:p w:rsidR="00BF358C" w:rsidRPr="00BF358C" w:rsidRDefault="00BF358C" w:rsidP="005D0155">
      <w:pPr>
        <w:spacing w:after="0" w:line="240" w:lineRule="auto"/>
        <w:ind w:left="851" w:right="902"/>
        <w:contextualSpacing/>
        <w:jc w:val="both"/>
        <w:rPr>
          <w:rFonts w:ascii="Palatino Linotype" w:hAnsi="Palatino Linotype" w:cs="Arial"/>
          <w:i/>
          <w:sz w:val="22"/>
          <w:szCs w:val="22"/>
          <w:lang w:eastAsia="es-MX"/>
        </w:rPr>
      </w:pPr>
    </w:p>
    <w:p w:rsidR="00F02D97" w:rsidRPr="00BF358C" w:rsidRDefault="00F02D97" w:rsidP="005D0155">
      <w:pPr>
        <w:spacing w:after="0" w:line="240" w:lineRule="auto"/>
        <w:ind w:left="851" w:right="902"/>
        <w:contextualSpacing/>
        <w:jc w:val="both"/>
        <w:rPr>
          <w:rFonts w:ascii="Palatino Linotype" w:hAnsi="Palatino Linotype"/>
          <w:i/>
          <w:sz w:val="22"/>
          <w:szCs w:val="22"/>
        </w:rPr>
      </w:pPr>
      <w:r w:rsidRPr="00BF358C">
        <w:rPr>
          <w:rFonts w:ascii="Palatino Linotype" w:hAnsi="Palatino Linotype"/>
          <w:i/>
          <w:sz w:val="22"/>
          <w:szCs w:val="22"/>
        </w:rPr>
        <w:t xml:space="preserve">Debiendo notificar al </w:t>
      </w:r>
      <w:r w:rsidRPr="00BF358C">
        <w:rPr>
          <w:rFonts w:ascii="Palatino Linotype" w:hAnsi="Palatino Linotype"/>
          <w:b/>
          <w:i/>
          <w:sz w:val="22"/>
          <w:szCs w:val="22"/>
        </w:rPr>
        <w:t>RECURRENTE</w:t>
      </w:r>
      <w:r w:rsidRPr="00BF358C">
        <w:rPr>
          <w:rFonts w:ascii="Palatino Linotype" w:hAnsi="Palatino Linotype"/>
          <w:i/>
          <w:sz w:val="22"/>
          <w:szCs w:val="22"/>
        </w:rPr>
        <w:t xml:space="preserve"> el Acuerdo de Clasificación de la información que emita en su caso el Comité de Transparencia con motivo de la versión pública.</w:t>
      </w:r>
    </w:p>
    <w:p w:rsidR="00F02D97" w:rsidRPr="00BF358C" w:rsidRDefault="00F02D97" w:rsidP="005D0155">
      <w:pPr>
        <w:spacing w:after="0" w:line="240" w:lineRule="auto"/>
        <w:ind w:left="851" w:right="902"/>
        <w:contextualSpacing/>
        <w:jc w:val="both"/>
        <w:rPr>
          <w:rFonts w:ascii="Palatino Linotype" w:hAnsi="Palatino Linotype"/>
          <w:i/>
          <w:sz w:val="22"/>
          <w:szCs w:val="22"/>
        </w:rPr>
      </w:pPr>
    </w:p>
    <w:p w:rsidR="00F02D97" w:rsidRPr="00BF358C" w:rsidRDefault="00F02D97" w:rsidP="005D0155">
      <w:pPr>
        <w:spacing w:after="0" w:line="240" w:lineRule="auto"/>
        <w:ind w:left="851" w:right="902"/>
        <w:contextualSpacing/>
        <w:jc w:val="both"/>
        <w:rPr>
          <w:rFonts w:ascii="Palatino Linotype" w:hAnsi="Palatino Linotype"/>
          <w:i/>
          <w:sz w:val="22"/>
          <w:szCs w:val="22"/>
        </w:rPr>
      </w:pPr>
      <w:r w:rsidRPr="00BF358C">
        <w:rPr>
          <w:rFonts w:ascii="Palatino Linotype" w:hAnsi="Palatino Linotype"/>
          <w:i/>
          <w:sz w:val="22"/>
          <w:szCs w:val="22"/>
        </w:rPr>
        <w:t xml:space="preserve">Para el caso de que no obre en los archivos el documento que acredite el </w:t>
      </w:r>
      <w:r w:rsidR="002D70D5">
        <w:rPr>
          <w:rFonts w:ascii="Palatino Linotype" w:hAnsi="Palatino Linotype"/>
          <w:i/>
          <w:sz w:val="22"/>
          <w:szCs w:val="22"/>
        </w:rPr>
        <w:t xml:space="preserve">último </w:t>
      </w:r>
      <w:r w:rsidRPr="00BF358C">
        <w:rPr>
          <w:rFonts w:ascii="Palatino Linotype" w:hAnsi="Palatino Linotype"/>
          <w:i/>
          <w:sz w:val="22"/>
          <w:szCs w:val="22"/>
        </w:rPr>
        <w:t>grado de estudios del Presidente Municipal</w:t>
      </w:r>
      <w:r w:rsidR="00131AE9">
        <w:rPr>
          <w:rFonts w:ascii="Palatino Linotype" w:hAnsi="Palatino Linotype"/>
          <w:i/>
          <w:sz w:val="22"/>
          <w:szCs w:val="22"/>
        </w:rPr>
        <w:t xml:space="preserve"> y</w:t>
      </w:r>
      <w:r w:rsidR="00F2580F">
        <w:rPr>
          <w:rFonts w:ascii="Palatino Linotype" w:hAnsi="Palatino Linotype"/>
          <w:i/>
          <w:sz w:val="22"/>
          <w:szCs w:val="22"/>
        </w:rPr>
        <w:t>/o</w:t>
      </w:r>
      <w:r w:rsidRPr="00BF358C">
        <w:rPr>
          <w:rFonts w:ascii="Palatino Linotype" w:hAnsi="Palatino Linotype"/>
          <w:i/>
          <w:sz w:val="22"/>
          <w:szCs w:val="22"/>
        </w:rPr>
        <w:t xml:space="preserve"> </w:t>
      </w:r>
      <w:r w:rsidR="00131AE9">
        <w:rPr>
          <w:rFonts w:ascii="Palatino Linotype" w:hAnsi="Palatino Linotype"/>
          <w:i/>
          <w:sz w:val="22"/>
          <w:szCs w:val="22"/>
        </w:rPr>
        <w:t xml:space="preserve">Secretario del Ayuntamiento, </w:t>
      </w:r>
      <w:r w:rsidRPr="00BF358C">
        <w:rPr>
          <w:rFonts w:ascii="Palatino Linotype" w:hAnsi="Palatino Linotype"/>
          <w:i/>
          <w:sz w:val="22"/>
          <w:szCs w:val="22"/>
        </w:rPr>
        <w:t xml:space="preserve">bastará con que lo haga del conocimiento al </w:t>
      </w:r>
      <w:r w:rsidRPr="00BF358C">
        <w:rPr>
          <w:rFonts w:ascii="Palatino Linotype" w:hAnsi="Palatino Linotype"/>
          <w:b/>
          <w:i/>
          <w:sz w:val="22"/>
          <w:szCs w:val="22"/>
        </w:rPr>
        <w:t>RECURRENTE</w:t>
      </w:r>
      <w:r w:rsidRPr="00BF358C">
        <w:rPr>
          <w:rFonts w:ascii="Palatino Linotype" w:hAnsi="Palatino Linotype"/>
          <w:i/>
          <w:sz w:val="22"/>
          <w:szCs w:val="22"/>
        </w:rPr>
        <w:t>.”</w:t>
      </w:r>
    </w:p>
    <w:p w:rsidR="00F02D97" w:rsidRPr="00BF358C" w:rsidRDefault="00F02D97" w:rsidP="005D0155">
      <w:pPr>
        <w:spacing w:after="0" w:line="240" w:lineRule="auto"/>
        <w:ind w:left="851" w:right="899"/>
        <w:jc w:val="both"/>
        <w:rPr>
          <w:rFonts w:ascii="Palatino Linotype" w:hAnsi="Palatino Linotype"/>
          <w:i/>
          <w:sz w:val="22"/>
          <w:szCs w:val="22"/>
        </w:rPr>
      </w:pPr>
    </w:p>
    <w:p w:rsidR="00444457" w:rsidRPr="00BF358C" w:rsidRDefault="00444457" w:rsidP="005D0155">
      <w:pPr>
        <w:spacing w:after="0" w:line="360" w:lineRule="auto"/>
        <w:jc w:val="both"/>
        <w:rPr>
          <w:rFonts w:ascii="Palatino Linotype" w:hAnsi="Palatino Linotype"/>
          <w:color w:val="222222"/>
          <w:sz w:val="24"/>
          <w:szCs w:val="24"/>
          <w:shd w:val="clear" w:color="auto" w:fill="FFFFFF"/>
        </w:rPr>
      </w:pPr>
      <w:r w:rsidRPr="00BF358C">
        <w:rPr>
          <w:rFonts w:ascii="Palatino Linotype" w:hAnsi="Palatino Linotype"/>
          <w:b/>
          <w:color w:val="222222"/>
          <w:sz w:val="28"/>
          <w:szCs w:val="28"/>
          <w:shd w:val="clear" w:color="auto" w:fill="FFFFFF"/>
        </w:rPr>
        <w:t>TERCERO.</w:t>
      </w:r>
      <w:r w:rsidRPr="00BF358C">
        <w:rPr>
          <w:rStyle w:val="apple-converted-space"/>
          <w:rFonts w:ascii="Palatino Linotype" w:hAnsi="Palatino Linotype"/>
          <w:b/>
          <w:color w:val="222222"/>
          <w:shd w:val="clear" w:color="auto" w:fill="FFFFFF"/>
        </w:rPr>
        <w:t> </w:t>
      </w:r>
      <w:r w:rsidRPr="00BF358C">
        <w:rPr>
          <w:rFonts w:ascii="Palatino Linotype" w:hAnsi="Palatino Linotype"/>
          <w:b/>
          <w:color w:val="222222"/>
          <w:sz w:val="24"/>
          <w:szCs w:val="24"/>
          <w:lang w:eastAsia="es-ES_tradnl"/>
        </w:rPr>
        <w:t>Notifíquese</w:t>
      </w:r>
      <w:r w:rsidRPr="00BF358C">
        <w:rPr>
          <w:rFonts w:ascii="Palatino Linotype" w:hAnsi="Palatino Linotype"/>
          <w:color w:val="222222"/>
          <w:sz w:val="24"/>
          <w:szCs w:val="24"/>
          <w:lang w:eastAsia="es-ES_tradnl"/>
        </w:rPr>
        <w:t xml:space="preserve"> </w:t>
      </w:r>
      <w:r w:rsidRPr="00BF358C">
        <w:rPr>
          <w:rFonts w:ascii="Palatino Linotype" w:hAnsi="Palatino Linotype"/>
          <w:color w:val="222222"/>
          <w:sz w:val="24"/>
          <w:szCs w:val="24"/>
          <w:shd w:val="clear" w:color="auto" w:fill="FFFFFF"/>
        </w:rPr>
        <w:t>al Titular de la Unidad de Transparencia del</w:t>
      </w:r>
      <w:r w:rsidRPr="00BF358C">
        <w:rPr>
          <w:rStyle w:val="apple-converted-space"/>
          <w:rFonts w:ascii="Palatino Linotype" w:hAnsi="Palatino Linotype"/>
          <w:b/>
          <w:color w:val="222222"/>
          <w:sz w:val="24"/>
          <w:szCs w:val="24"/>
          <w:shd w:val="clear" w:color="auto" w:fill="FFFFFF"/>
        </w:rPr>
        <w:t> </w:t>
      </w:r>
      <w:r w:rsidRPr="00BF358C">
        <w:rPr>
          <w:rFonts w:ascii="Palatino Linotype" w:hAnsi="Palatino Linotype"/>
          <w:b/>
          <w:color w:val="222222"/>
          <w:sz w:val="24"/>
          <w:szCs w:val="24"/>
          <w:shd w:val="clear" w:color="auto" w:fill="FFFFFF"/>
        </w:rPr>
        <w:t>SUJETO OBLIGADO</w:t>
      </w:r>
      <w:r w:rsidRPr="00BF358C">
        <w:rPr>
          <w:rFonts w:ascii="Palatino Linotype" w:hAnsi="Palatino Linotype"/>
          <w:color w:val="222222"/>
          <w:sz w:val="24"/>
          <w:szCs w:val="24"/>
          <w:shd w:val="clear" w:color="auto" w:fill="FFFFFF"/>
        </w:rPr>
        <w:t>, para que conforme a los artículos 186</w:t>
      </w:r>
      <w:r w:rsidR="009A45F7" w:rsidRPr="00BF358C">
        <w:rPr>
          <w:rFonts w:ascii="Palatino Linotype" w:hAnsi="Palatino Linotype"/>
          <w:color w:val="222222"/>
          <w:sz w:val="24"/>
          <w:szCs w:val="24"/>
          <w:shd w:val="clear" w:color="auto" w:fill="FFFFFF"/>
        </w:rPr>
        <w:t>,</w:t>
      </w:r>
      <w:r w:rsidRPr="00BF358C">
        <w:rPr>
          <w:rFonts w:ascii="Palatino Linotype" w:hAnsi="Palatino Linotype"/>
          <w:color w:val="222222"/>
          <w:sz w:val="24"/>
          <w:szCs w:val="24"/>
          <w:shd w:val="clear" w:color="auto" w:fill="FFFFFF"/>
        </w:rPr>
        <w:t xml:space="preserve"> último párrafo y 189</w:t>
      </w:r>
      <w:r w:rsidR="009A45F7" w:rsidRPr="00BF358C">
        <w:rPr>
          <w:rFonts w:ascii="Palatino Linotype" w:hAnsi="Palatino Linotype"/>
          <w:color w:val="222222"/>
          <w:sz w:val="24"/>
          <w:szCs w:val="24"/>
          <w:shd w:val="clear" w:color="auto" w:fill="FFFFFF"/>
        </w:rPr>
        <w:t>,</w:t>
      </w:r>
      <w:r w:rsidRPr="00BF358C">
        <w:rPr>
          <w:rFonts w:ascii="Palatino Linotype" w:hAnsi="Palatino Linotype"/>
          <w:color w:val="222222"/>
          <w:sz w:val="24"/>
          <w:szCs w:val="24"/>
          <w:shd w:val="clear" w:color="auto" w:fill="FFFFFF"/>
        </w:rPr>
        <w:t xml:space="preserve"> párrafo segundo de la Ley de </w:t>
      </w:r>
      <w:r w:rsidRPr="00BF358C">
        <w:rPr>
          <w:rFonts w:ascii="Palatino Linotype" w:hAnsi="Palatino Linotype" w:cs="Arial"/>
          <w:sz w:val="24"/>
          <w:szCs w:val="24"/>
        </w:rPr>
        <w:t>Transparencia</w:t>
      </w:r>
      <w:r w:rsidRPr="00BF358C">
        <w:rPr>
          <w:rFonts w:ascii="Palatino Linotype" w:hAnsi="Palatino Linotype"/>
          <w:color w:val="222222"/>
          <w:sz w:val="24"/>
          <w:szCs w:val="24"/>
          <w:shd w:val="clear" w:color="auto" w:fill="FFFFFF"/>
        </w:rPr>
        <w:t xml:space="preserve"> y Acceso a la Información Pública del Estado de México y Municipios, dé </w:t>
      </w:r>
      <w:r w:rsidRPr="00BF358C">
        <w:rPr>
          <w:rFonts w:ascii="Palatino Linotype" w:hAnsi="Palatino Linotype" w:cs="Arial"/>
          <w:sz w:val="24"/>
          <w:szCs w:val="24"/>
        </w:rPr>
        <w:t>cumplimiento</w:t>
      </w:r>
      <w:r w:rsidRPr="00BF358C">
        <w:rPr>
          <w:rFonts w:ascii="Palatino Linotype" w:hAnsi="Palatino Linotype"/>
          <w:color w:val="222222"/>
          <w:sz w:val="24"/>
          <w:szCs w:val="24"/>
          <w:shd w:val="clear" w:color="auto" w:fill="FFFFFF"/>
        </w:rPr>
        <w:t xml:space="preserve"> a lo ordenado dentro del plazo de diez días hábiles, debiendo </w:t>
      </w:r>
      <w:r w:rsidRPr="00BF358C">
        <w:rPr>
          <w:rFonts w:ascii="Palatino Linotype" w:hAnsi="Palatino Linotype" w:cs="Arial"/>
          <w:sz w:val="24"/>
          <w:szCs w:val="24"/>
        </w:rPr>
        <w:t>informar</w:t>
      </w:r>
      <w:r w:rsidRPr="00BF358C">
        <w:rPr>
          <w:rFonts w:ascii="Palatino Linotype" w:hAnsi="Palatino Linotype"/>
          <w:color w:val="222222"/>
          <w:sz w:val="24"/>
          <w:szCs w:val="24"/>
          <w:shd w:val="clear" w:color="auto" w:fill="FFFFFF"/>
        </w:rPr>
        <w:t xml:space="preserve"> a este Instituto en un plazo </w:t>
      </w:r>
      <w:r w:rsidRPr="00BF358C">
        <w:rPr>
          <w:rFonts w:ascii="Palatino Linotype" w:hAnsi="Palatino Linotype"/>
          <w:color w:val="222222"/>
          <w:sz w:val="24"/>
          <w:szCs w:val="24"/>
          <w:lang w:eastAsia="es-ES_tradnl"/>
        </w:rPr>
        <w:t>de</w:t>
      </w:r>
      <w:r w:rsidRPr="00BF358C">
        <w:rPr>
          <w:rFonts w:ascii="Palatino Linotype" w:hAnsi="Palatino Linotype"/>
          <w:color w:val="222222"/>
          <w:sz w:val="24"/>
          <w:szCs w:val="24"/>
          <w:shd w:val="clear" w:color="auto" w:fill="FFFFFF"/>
        </w:rPr>
        <w:t xml:space="preserve"> tres días hábiles siguientes sobre el cumplimiento dado a la presente resolución.</w:t>
      </w:r>
    </w:p>
    <w:p w:rsidR="00444457" w:rsidRPr="00BF358C" w:rsidRDefault="00444457" w:rsidP="005D0155">
      <w:pPr>
        <w:spacing w:after="0" w:line="360" w:lineRule="auto"/>
        <w:ind w:right="49"/>
        <w:jc w:val="both"/>
        <w:rPr>
          <w:rStyle w:val="apple-converted-space"/>
          <w:rFonts w:ascii="Palatino Linotype" w:hAnsi="Palatino Linotype"/>
          <w:b/>
          <w:color w:val="222222"/>
          <w:sz w:val="24"/>
          <w:shd w:val="clear" w:color="auto" w:fill="FFFFFF"/>
        </w:rPr>
      </w:pPr>
    </w:p>
    <w:p w:rsidR="00444457" w:rsidRPr="00BF358C" w:rsidRDefault="00444457" w:rsidP="005D0155">
      <w:pPr>
        <w:spacing w:after="0" w:line="360" w:lineRule="auto"/>
        <w:jc w:val="both"/>
        <w:rPr>
          <w:rFonts w:ascii="Palatino Linotype" w:eastAsia="Calibri" w:hAnsi="Palatino Linotype" w:cs="Arial"/>
          <w:sz w:val="24"/>
          <w:szCs w:val="24"/>
        </w:rPr>
      </w:pPr>
      <w:r w:rsidRPr="00BF358C">
        <w:rPr>
          <w:rFonts w:ascii="Palatino Linotype" w:hAnsi="Palatino Linotype"/>
          <w:b/>
          <w:color w:val="222222"/>
          <w:sz w:val="28"/>
          <w:szCs w:val="28"/>
          <w:shd w:val="clear" w:color="auto" w:fill="FFFFFF"/>
        </w:rPr>
        <w:t>CUARTO</w:t>
      </w:r>
      <w:r w:rsidRPr="00BF358C">
        <w:rPr>
          <w:rFonts w:ascii="Palatino Linotype" w:hAnsi="Palatino Linotype" w:cs="Arial"/>
          <w:b/>
          <w:bCs/>
          <w:color w:val="222222"/>
          <w:sz w:val="24"/>
          <w:szCs w:val="24"/>
          <w:lang w:eastAsia="es-MX"/>
        </w:rPr>
        <w:t xml:space="preserve">. </w:t>
      </w:r>
      <w:r w:rsidRPr="00BF358C">
        <w:rPr>
          <w:rFonts w:ascii="Palatino Linotype" w:hAnsi="Palatino Linotype"/>
          <w:b/>
          <w:color w:val="222222"/>
          <w:sz w:val="24"/>
          <w:szCs w:val="24"/>
          <w:lang w:eastAsia="es-ES_tradnl"/>
        </w:rPr>
        <w:t>Notifíquese</w:t>
      </w:r>
      <w:r w:rsidRPr="00BF358C">
        <w:rPr>
          <w:rFonts w:ascii="Palatino Linotype" w:hAnsi="Palatino Linotype"/>
          <w:color w:val="222222"/>
          <w:sz w:val="24"/>
          <w:szCs w:val="24"/>
          <w:lang w:eastAsia="es-ES_tradnl"/>
        </w:rPr>
        <w:t xml:space="preserve"> a</w:t>
      </w:r>
      <w:r w:rsidR="00DB5446" w:rsidRPr="00BF358C">
        <w:rPr>
          <w:rFonts w:ascii="Palatino Linotype" w:hAnsi="Palatino Linotype"/>
          <w:color w:val="222222"/>
          <w:sz w:val="24"/>
          <w:szCs w:val="24"/>
          <w:lang w:eastAsia="es-ES_tradnl"/>
        </w:rPr>
        <w:t xml:space="preserve">l </w:t>
      </w:r>
      <w:r w:rsidRPr="00BF358C">
        <w:rPr>
          <w:rFonts w:ascii="Palatino Linotype" w:hAnsi="Palatino Linotype"/>
          <w:b/>
          <w:color w:val="222222"/>
          <w:sz w:val="24"/>
          <w:szCs w:val="24"/>
          <w:lang w:eastAsia="es-ES_tradnl"/>
        </w:rPr>
        <w:t>RECURRENTE</w:t>
      </w:r>
      <w:r w:rsidRPr="00BF358C">
        <w:rPr>
          <w:rFonts w:ascii="Palatino Linotype" w:hAnsi="Palatino Linotype"/>
          <w:color w:val="222222"/>
          <w:sz w:val="24"/>
          <w:szCs w:val="24"/>
          <w:lang w:eastAsia="es-ES_tradnl"/>
        </w:rPr>
        <w:t xml:space="preserve"> la </w:t>
      </w:r>
      <w:r w:rsidRPr="00BF358C">
        <w:rPr>
          <w:rFonts w:ascii="Palatino Linotype" w:hAnsi="Palatino Linotype" w:cs="Arial"/>
          <w:sz w:val="24"/>
          <w:szCs w:val="24"/>
        </w:rPr>
        <w:t>presente</w:t>
      </w:r>
      <w:r w:rsidRPr="00BF358C">
        <w:rPr>
          <w:rFonts w:ascii="Palatino Linotype" w:hAnsi="Palatino Linotype"/>
          <w:color w:val="222222"/>
          <w:sz w:val="24"/>
          <w:szCs w:val="24"/>
          <w:lang w:eastAsia="es-ES_tradnl"/>
        </w:rPr>
        <w:t xml:space="preserve"> resolución.</w:t>
      </w:r>
    </w:p>
    <w:p w:rsidR="00444457" w:rsidRPr="00BF358C" w:rsidRDefault="00444457" w:rsidP="005D0155">
      <w:pPr>
        <w:spacing w:after="0" w:line="360" w:lineRule="auto"/>
        <w:ind w:right="49"/>
        <w:jc w:val="both"/>
        <w:rPr>
          <w:rFonts w:ascii="Palatino Linotype" w:hAnsi="Palatino Linotype" w:cs="Arial"/>
          <w:b/>
          <w:bCs/>
          <w:color w:val="222222"/>
          <w:sz w:val="24"/>
          <w:lang w:eastAsia="es-MX"/>
        </w:rPr>
      </w:pPr>
    </w:p>
    <w:p w:rsidR="00444457" w:rsidRPr="00BF358C" w:rsidRDefault="00444457" w:rsidP="005D0155">
      <w:pPr>
        <w:spacing w:after="0" w:line="360" w:lineRule="auto"/>
        <w:jc w:val="both"/>
        <w:rPr>
          <w:rFonts w:ascii="Palatino Linotype" w:hAnsi="Palatino Linotype"/>
          <w:color w:val="222222"/>
          <w:sz w:val="24"/>
          <w:szCs w:val="24"/>
          <w:lang w:eastAsia="es-ES_tradnl"/>
        </w:rPr>
      </w:pPr>
      <w:r w:rsidRPr="00BF358C">
        <w:rPr>
          <w:rFonts w:ascii="Palatino Linotype" w:hAnsi="Palatino Linotype"/>
          <w:b/>
          <w:color w:val="222222"/>
          <w:sz w:val="28"/>
          <w:szCs w:val="28"/>
          <w:shd w:val="clear" w:color="auto" w:fill="FFFFFF"/>
        </w:rPr>
        <w:t>QUINTO</w:t>
      </w:r>
      <w:r w:rsidRPr="00BF358C">
        <w:rPr>
          <w:rFonts w:ascii="Palatino Linotype" w:hAnsi="Palatino Linotype" w:cs="Arial"/>
          <w:b/>
          <w:bCs/>
          <w:color w:val="222222"/>
          <w:sz w:val="28"/>
          <w:lang w:eastAsia="es-MX"/>
        </w:rPr>
        <w:t>.</w:t>
      </w:r>
      <w:r w:rsidRPr="00BF358C">
        <w:rPr>
          <w:rFonts w:ascii="Palatino Linotype" w:hAnsi="Palatino Linotype"/>
          <w:color w:val="222222"/>
          <w:szCs w:val="17"/>
          <w:lang w:eastAsia="es-ES_tradnl"/>
        </w:rPr>
        <w:t xml:space="preserve"> </w:t>
      </w:r>
      <w:r w:rsidRPr="00BF358C">
        <w:rPr>
          <w:rFonts w:ascii="Palatino Linotype" w:hAnsi="Palatino Linotype"/>
          <w:b/>
          <w:color w:val="222222"/>
          <w:sz w:val="24"/>
          <w:szCs w:val="24"/>
          <w:lang w:eastAsia="es-ES_tradnl"/>
        </w:rPr>
        <w:t>Hágase del conocimiento</w:t>
      </w:r>
      <w:r w:rsidRPr="00BF358C">
        <w:rPr>
          <w:rFonts w:ascii="Palatino Linotype" w:hAnsi="Palatino Linotype"/>
          <w:color w:val="222222"/>
          <w:sz w:val="24"/>
          <w:szCs w:val="24"/>
          <w:lang w:eastAsia="es-ES_tradnl"/>
        </w:rPr>
        <w:t xml:space="preserve"> a</w:t>
      </w:r>
      <w:r w:rsidR="00DB5446" w:rsidRPr="00BF358C">
        <w:rPr>
          <w:rFonts w:ascii="Palatino Linotype" w:hAnsi="Palatino Linotype"/>
          <w:color w:val="222222"/>
          <w:sz w:val="24"/>
          <w:szCs w:val="24"/>
          <w:lang w:eastAsia="es-ES_tradnl"/>
        </w:rPr>
        <w:t xml:space="preserve">l </w:t>
      </w:r>
      <w:r w:rsidRPr="00BF358C">
        <w:rPr>
          <w:rFonts w:ascii="Palatino Linotype" w:hAnsi="Palatino Linotype"/>
          <w:b/>
          <w:color w:val="222222"/>
          <w:sz w:val="24"/>
          <w:szCs w:val="24"/>
          <w:lang w:eastAsia="es-ES_tradnl"/>
        </w:rPr>
        <w:t>RECURRENTE</w:t>
      </w:r>
      <w:r w:rsidRPr="00BF358C">
        <w:rPr>
          <w:rFonts w:ascii="Palatino Linotype" w:hAnsi="Palatino Linotype"/>
          <w:color w:val="222222"/>
          <w:sz w:val="24"/>
          <w:szCs w:val="24"/>
          <w:lang w:eastAsia="es-ES_tradnl"/>
        </w:rPr>
        <w:t xml:space="preserve"> que de conformidad con lo establecido en el </w:t>
      </w:r>
      <w:r w:rsidRPr="00BF358C">
        <w:rPr>
          <w:rFonts w:ascii="Palatino Linotype" w:hAnsi="Palatino Linotype" w:cs="Arial"/>
          <w:sz w:val="24"/>
          <w:szCs w:val="24"/>
        </w:rPr>
        <w:t>artículo</w:t>
      </w:r>
      <w:r w:rsidRPr="00BF358C">
        <w:rPr>
          <w:rFonts w:ascii="Palatino Linotype" w:hAnsi="Palatino Linotype"/>
          <w:color w:val="222222"/>
          <w:sz w:val="24"/>
          <w:szCs w:val="24"/>
          <w:lang w:eastAsia="es-ES_tradnl"/>
        </w:rPr>
        <w:t xml:space="preserve"> 196 de la </w:t>
      </w:r>
      <w:r w:rsidRPr="00BF358C">
        <w:rPr>
          <w:rFonts w:ascii="Palatino Linotype" w:hAnsi="Palatino Linotype" w:cs="Arial"/>
          <w:sz w:val="24"/>
          <w:szCs w:val="24"/>
        </w:rPr>
        <w:t>Ley</w:t>
      </w:r>
      <w:r w:rsidRPr="00BF358C">
        <w:rPr>
          <w:rFonts w:ascii="Palatino Linotype" w:hAnsi="Palatino Linotype"/>
          <w:color w:val="222222"/>
          <w:sz w:val="24"/>
          <w:szCs w:val="24"/>
          <w:lang w:eastAsia="es-ES_tradnl"/>
        </w:rPr>
        <w:t xml:space="preserve"> de Transparencia y Acceso a la Información </w:t>
      </w:r>
      <w:r w:rsidRPr="00BF358C">
        <w:rPr>
          <w:rFonts w:ascii="Palatino Linotype" w:hAnsi="Palatino Linotype"/>
          <w:color w:val="222222"/>
          <w:sz w:val="24"/>
          <w:szCs w:val="24"/>
          <w:lang w:eastAsia="es-ES_tradnl"/>
        </w:rPr>
        <w:lastRenderedPageBreak/>
        <w:t>Pública del Estado de México y Municipios, podrá impugnarla vía Juicio de Amparo en los términos de las leyes aplicables.</w:t>
      </w:r>
    </w:p>
    <w:p w:rsidR="00D26E2B" w:rsidRPr="00BF358C" w:rsidRDefault="00D26E2B" w:rsidP="005D0155">
      <w:pPr>
        <w:spacing w:after="0" w:line="360" w:lineRule="auto"/>
        <w:jc w:val="both"/>
        <w:rPr>
          <w:rFonts w:ascii="Palatino Linotype" w:hAnsi="Palatino Linotype"/>
          <w:color w:val="222222"/>
          <w:sz w:val="24"/>
          <w:szCs w:val="24"/>
          <w:lang w:eastAsia="es-ES_tradnl"/>
        </w:rPr>
      </w:pPr>
    </w:p>
    <w:p w:rsidR="002034FE" w:rsidRPr="00BF358C" w:rsidRDefault="002034FE" w:rsidP="005D0155">
      <w:pPr>
        <w:spacing w:after="0" w:line="360" w:lineRule="auto"/>
        <w:jc w:val="both"/>
        <w:rPr>
          <w:rFonts w:ascii="Palatino Linotype" w:hAnsi="Palatino Linotype" w:cs="Arial"/>
          <w:sz w:val="24"/>
          <w:szCs w:val="24"/>
        </w:rPr>
      </w:pPr>
      <w:r w:rsidRPr="00BF358C">
        <w:rPr>
          <w:rFonts w:ascii="Palatino Linotype" w:hAnsi="Palatino Linotype" w:cs="Arial"/>
          <w:sz w:val="24"/>
          <w:szCs w:val="24"/>
        </w:rPr>
        <w:t>ASÍ LO RESUELVE, POR</w:t>
      </w:r>
      <w:r w:rsidR="00527815">
        <w:rPr>
          <w:rFonts w:ascii="Palatino Linotype" w:hAnsi="Palatino Linotype" w:cs="Arial"/>
          <w:sz w:val="24"/>
          <w:szCs w:val="24"/>
        </w:rPr>
        <w:t xml:space="preserve"> UNANIMIDAD</w:t>
      </w:r>
      <w:r w:rsidRPr="00BF358C">
        <w:rPr>
          <w:rFonts w:ascii="Palatino Linotype" w:hAnsi="Palatino Linotype" w:cs="Arial"/>
          <w:sz w:val="24"/>
          <w:szCs w:val="24"/>
        </w:rPr>
        <w:t xml:space="preserve"> DE VOTOS EL PLENO DEL</w:t>
      </w:r>
      <w:r w:rsidRPr="00BF358C">
        <w:rPr>
          <w:rFonts w:ascii="Palatino Linotype" w:eastAsia="Arial Unicode MS" w:hAnsi="Palatino Linotype" w:cs="Arial"/>
          <w:sz w:val="24"/>
          <w:szCs w:val="24"/>
        </w:rPr>
        <w:t xml:space="preserve"> INSTITUTO DE </w:t>
      </w:r>
      <w:r w:rsidRPr="00BF358C">
        <w:rPr>
          <w:rFonts w:ascii="Palatino Linotype" w:hAnsi="Palatino Linotype"/>
          <w:sz w:val="24"/>
          <w:szCs w:val="24"/>
          <w:lang w:eastAsia="en-US"/>
        </w:rPr>
        <w:t>TRANSPARENCIA</w:t>
      </w:r>
      <w:r w:rsidRPr="00BF358C">
        <w:rPr>
          <w:rFonts w:ascii="Palatino Linotype" w:eastAsia="Arial Unicode MS" w:hAnsi="Palatino Linotype" w:cs="Arial"/>
          <w:sz w:val="24"/>
          <w:szCs w:val="24"/>
        </w:rPr>
        <w:t>, ACCESO A LA INFORMACIÓN PÚBLICA Y PROTECCIÓN DE DATOS PERSONALES DEL ESTADO DE MÉXICO Y MUNICIPIOS</w:t>
      </w:r>
      <w:r w:rsidRPr="00BF358C">
        <w:rPr>
          <w:rFonts w:ascii="Palatino Linotype" w:hAnsi="Palatino Linotype" w:cs="Arial"/>
          <w:sz w:val="24"/>
          <w:szCs w:val="24"/>
        </w:rPr>
        <w:t xml:space="preserve">, CONFORMADO POR LOS COMISIONADOS ZULEMA MARTÍNEZ SÁNCHEZ; EVA ABAID YAPUR; JOSÉ GUADALUPE LUNA HERNÁNDEZ, JAVIER MARTÍNEZ CRUZ </w:t>
      </w:r>
      <w:r w:rsidR="00527815">
        <w:rPr>
          <w:rFonts w:ascii="Palatino Linotype" w:hAnsi="Palatino Linotype" w:cs="Arial"/>
          <w:sz w:val="24"/>
          <w:szCs w:val="24"/>
        </w:rPr>
        <w:t xml:space="preserve">EMITIENDO VOTO PARTICULAR </w:t>
      </w:r>
      <w:r w:rsidRPr="00BF358C">
        <w:rPr>
          <w:rFonts w:ascii="Palatino Linotype" w:hAnsi="Palatino Linotype" w:cs="Arial"/>
          <w:sz w:val="24"/>
          <w:szCs w:val="24"/>
        </w:rPr>
        <w:t xml:space="preserve">Y LUIS GUSTAVO PARRA NORIEGA; </w:t>
      </w:r>
      <w:r w:rsidRPr="00BF358C">
        <w:rPr>
          <w:rFonts w:ascii="Palatino Linotype" w:hAnsi="Palatino Linotype" w:cs="Arial"/>
          <w:sz w:val="24"/>
          <w:szCs w:val="24"/>
          <w:shd w:val="clear" w:color="auto" w:fill="FFFFFF" w:themeFill="background1"/>
        </w:rPr>
        <w:t xml:space="preserve">EN LA </w:t>
      </w:r>
      <w:r w:rsidR="00AB03C7" w:rsidRPr="00BF358C">
        <w:rPr>
          <w:rFonts w:ascii="Palatino Linotype" w:hAnsi="Palatino Linotype" w:cs="Arial"/>
          <w:sz w:val="24"/>
          <w:szCs w:val="24"/>
          <w:shd w:val="clear" w:color="auto" w:fill="FFFFFF" w:themeFill="background1"/>
        </w:rPr>
        <w:t xml:space="preserve">VIGÉSIMA PRIMERA </w:t>
      </w:r>
      <w:r w:rsidRPr="00BF358C">
        <w:rPr>
          <w:rFonts w:ascii="Palatino Linotype" w:hAnsi="Palatino Linotype" w:cs="Arial"/>
          <w:sz w:val="24"/>
          <w:szCs w:val="24"/>
        </w:rPr>
        <w:t xml:space="preserve">SESIÓN ORDINARIA CELEBRADA EL </w:t>
      </w:r>
      <w:r w:rsidR="00AB03C7" w:rsidRPr="00BF358C">
        <w:rPr>
          <w:rFonts w:ascii="Palatino Linotype" w:hAnsi="Palatino Linotype" w:cs="Arial"/>
          <w:sz w:val="24"/>
          <w:szCs w:val="24"/>
        </w:rPr>
        <w:t xml:space="preserve">CINCO </w:t>
      </w:r>
      <w:r w:rsidR="008C7A00" w:rsidRPr="00BF358C">
        <w:rPr>
          <w:rFonts w:ascii="Palatino Linotype" w:hAnsi="Palatino Linotype" w:cs="Arial"/>
          <w:sz w:val="24"/>
          <w:szCs w:val="24"/>
        </w:rPr>
        <w:t xml:space="preserve">DE </w:t>
      </w:r>
      <w:r w:rsidR="00AB03C7" w:rsidRPr="00BF358C">
        <w:rPr>
          <w:rFonts w:ascii="Palatino Linotype" w:hAnsi="Palatino Linotype" w:cs="Arial"/>
          <w:sz w:val="24"/>
          <w:szCs w:val="24"/>
        </w:rPr>
        <w:t xml:space="preserve">JUNIO </w:t>
      </w:r>
      <w:r w:rsidRPr="00BF358C">
        <w:rPr>
          <w:rFonts w:ascii="Palatino Linotype" w:hAnsi="Palatino Linotype" w:cs="Arial"/>
          <w:sz w:val="24"/>
          <w:szCs w:val="24"/>
        </w:rPr>
        <w:t>DE DOS MIL DIECI</w:t>
      </w:r>
      <w:r w:rsidR="00D9176A" w:rsidRPr="00BF358C">
        <w:rPr>
          <w:rFonts w:ascii="Palatino Linotype" w:hAnsi="Palatino Linotype" w:cs="Arial"/>
          <w:sz w:val="24"/>
          <w:szCs w:val="24"/>
        </w:rPr>
        <w:t>NUEVE</w:t>
      </w:r>
      <w:r w:rsidRPr="00BF358C">
        <w:rPr>
          <w:rFonts w:ascii="Palatino Linotype" w:hAnsi="Palatino Linotype" w:cs="Arial"/>
          <w:sz w:val="24"/>
          <w:szCs w:val="24"/>
        </w:rPr>
        <w:t xml:space="preserve">, ANTE EL SECRETARIO TÉCNICO DEL PLENO, </w:t>
      </w:r>
      <w:r w:rsidRPr="00BF358C">
        <w:rPr>
          <w:rFonts w:ascii="Palatino Linotype" w:eastAsia="Arial Unicode MS" w:hAnsi="Palatino Linotype" w:cs="Arial"/>
          <w:sz w:val="24"/>
          <w:szCs w:val="24"/>
        </w:rPr>
        <w:t>ALEXIS</w:t>
      </w:r>
      <w:r w:rsidRPr="00BF358C">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BF358C" w:rsidTr="007D103E">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114283" w:rsidRPr="00BF358C" w:rsidTr="00E642F0">
              <w:trPr>
                <w:jc w:val="center"/>
              </w:trPr>
              <w:tc>
                <w:tcPr>
                  <w:tcW w:w="10365" w:type="dxa"/>
                  <w:gridSpan w:val="2"/>
                  <w:shd w:val="clear" w:color="auto" w:fill="auto"/>
                </w:tcPr>
                <w:p w:rsidR="00F41C15" w:rsidRPr="00BF358C" w:rsidRDefault="00F41C15" w:rsidP="005D0155">
                  <w:pPr>
                    <w:spacing w:after="0" w:line="240" w:lineRule="auto"/>
                    <w:jc w:val="center"/>
                    <w:rPr>
                      <w:rFonts w:ascii="Palatino Linotype" w:hAnsi="Palatino Linotype" w:cs="Arial"/>
                      <w:b/>
                      <w:sz w:val="24"/>
                      <w:szCs w:val="24"/>
                    </w:rPr>
                  </w:pPr>
                </w:p>
                <w:p w:rsidR="00CA66EB" w:rsidRPr="00BF358C" w:rsidRDefault="00CA66EB" w:rsidP="005D0155">
                  <w:pPr>
                    <w:spacing w:after="0" w:line="240" w:lineRule="auto"/>
                    <w:jc w:val="center"/>
                    <w:rPr>
                      <w:rFonts w:ascii="Palatino Linotype" w:hAnsi="Palatino Linotype" w:cs="Arial"/>
                      <w:b/>
                      <w:sz w:val="24"/>
                      <w:szCs w:val="24"/>
                    </w:rPr>
                  </w:pPr>
                </w:p>
                <w:p w:rsidR="00DB5446" w:rsidRDefault="00DB5446" w:rsidP="005D0155">
                  <w:pPr>
                    <w:spacing w:after="0" w:line="240" w:lineRule="auto"/>
                    <w:jc w:val="center"/>
                    <w:rPr>
                      <w:rFonts w:ascii="Palatino Linotype" w:hAnsi="Palatino Linotype" w:cs="Arial"/>
                      <w:b/>
                      <w:sz w:val="24"/>
                      <w:szCs w:val="24"/>
                    </w:rPr>
                  </w:pPr>
                </w:p>
                <w:p w:rsidR="00527815" w:rsidRDefault="00527815" w:rsidP="005D0155">
                  <w:pPr>
                    <w:spacing w:after="0" w:line="240" w:lineRule="auto"/>
                    <w:jc w:val="center"/>
                    <w:rPr>
                      <w:rFonts w:ascii="Palatino Linotype" w:hAnsi="Palatino Linotype" w:cs="Arial"/>
                      <w:b/>
                      <w:sz w:val="24"/>
                      <w:szCs w:val="24"/>
                    </w:rPr>
                  </w:pPr>
                </w:p>
                <w:p w:rsidR="00527815" w:rsidRDefault="00527815" w:rsidP="005D0155">
                  <w:pPr>
                    <w:spacing w:after="0" w:line="240" w:lineRule="auto"/>
                    <w:jc w:val="center"/>
                    <w:rPr>
                      <w:rFonts w:ascii="Palatino Linotype" w:hAnsi="Palatino Linotype" w:cs="Arial"/>
                      <w:b/>
                      <w:sz w:val="24"/>
                      <w:szCs w:val="24"/>
                    </w:rPr>
                  </w:pPr>
                </w:p>
                <w:p w:rsidR="00527815" w:rsidRPr="00BF358C" w:rsidRDefault="00527815" w:rsidP="005D0155">
                  <w:pPr>
                    <w:spacing w:after="0" w:line="240" w:lineRule="auto"/>
                    <w:jc w:val="center"/>
                    <w:rPr>
                      <w:rFonts w:ascii="Palatino Linotype" w:hAnsi="Palatino Linotype" w:cs="Arial"/>
                      <w:b/>
                      <w:sz w:val="24"/>
                      <w:szCs w:val="24"/>
                    </w:rPr>
                  </w:pPr>
                </w:p>
                <w:p w:rsidR="00114283" w:rsidRPr="00BF358C" w:rsidRDefault="00114283" w:rsidP="005D0155">
                  <w:pPr>
                    <w:spacing w:after="0" w:line="240" w:lineRule="auto"/>
                    <w:jc w:val="center"/>
                    <w:rPr>
                      <w:rFonts w:ascii="Palatino Linotype" w:hAnsi="Palatino Linotype" w:cs="Arial"/>
                      <w:b/>
                      <w:sz w:val="24"/>
                      <w:szCs w:val="24"/>
                    </w:rPr>
                  </w:pPr>
                  <w:r w:rsidRPr="00BF358C">
                    <w:rPr>
                      <w:rFonts w:ascii="Palatino Linotype" w:hAnsi="Palatino Linotype" w:cs="Arial"/>
                      <w:b/>
                      <w:sz w:val="24"/>
                      <w:szCs w:val="24"/>
                    </w:rPr>
                    <w:t>Zulema Martínez Sánchez</w:t>
                  </w:r>
                </w:p>
                <w:p w:rsidR="00114283" w:rsidRPr="00BF358C" w:rsidRDefault="00114283" w:rsidP="005D0155">
                  <w:pPr>
                    <w:spacing w:after="0" w:line="240" w:lineRule="auto"/>
                    <w:jc w:val="center"/>
                    <w:rPr>
                      <w:rFonts w:ascii="Palatino Linotype" w:hAnsi="Palatino Linotype" w:cs="Arial"/>
                      <w:b/>
                      <w:sz w:val="24"/>
                      <w:szCs w:val="24"/>
                    </w:rPr>
                  </w:pPr>
                  <w:r w:rsidRPr="00BF358C">
                    <w:rPr>
                      <w:rFonts w:ascii="Palatino Linotype" w:hAnsi="Palatino Linotype" w:cs="Arial"/>
                      <w:sz w:val="24"/>
                      <w:szCs w:val="24"/>
                    </w:rPr>
                    <w:t>Comisionada Presidenta</w:t>
                  </w:r>
                </w:p>
                <w:p w:rsidR="00114283" w:rsidRPr="00BF358C" w:rsidRDefault="00114283" w:rsidP="005D0155">
                  <w:pPr>
                    <w:spacing w:after="0" w:line="240" w:lineRule="auto"/>
                    <w:jc w:val="center"/>
                    <w:rPr>
                      <w:rFonts w:ascii="Palatino Linotype" w:hAnsi="Palatino Linotype" w:cs="Arial"/>
                      <w:b/>
                      <w:sz w:val="24"/>
                      <w:szCs w:val="24"/>
                    </w:rPr>
                  </w:pPr>
                  <w:r w:rsidRPr="00BF358C">
                    <w:rPr>
                      <w:rFonts w:ascii="Palatino Linotype" w:hAnsi="Palatino Linotype" w:cs="Arial"/>
                      <w:b/>
                      <w:sz w:val="24"/>
                      <w:szCs w:val="24"/>
                    </w:rPr>
                    <w:t xml:space="preserve">(RÚBRICA) </w:t>
                  </w:r>
                </w:p>
              </w:tc>
            </w:tr>
            <w:tr w:rsidR="00114283" w:rsidRPr="00BF358C" w:rsidTr="00E642F0">
              <w:trPr>
                <w:jc w:val="center"/>
              </w:trPr>
              <w:tc>
                <w:tcPr>
                  <w:tcW w:w="5182" w:type="dxa"/>
                  <w:shd w:val="clear" w:color="auto" w:fill="auto"/>
                </w:tcPr>
                <w:p w:rsidR="003677C2" w:rsidRPr="00BF358C" w:rsidRDefault="003677C2" w:rsidP="005D0155">
                  <w:pPr>
                    <w:spacing w:after="0" w:line="240" w:lineRule="auto"/>
                    <w:jc w:val="center"/>
                    <w:rPr>
                      <w:rFonts w:ascii="Palatino Linotype" w:hAnsi="Palatino Linotype" w:cs="Arial"/>
                      <w:b/>
                      <w:sz w:val="24"/>
                      <w:szCs w:val="24"/>
                    </w:rPr>
                  </w:pPr>
                </w:p>
                <w:p w:rsidR="00DB5446" w:rsidRPr="00BF358C" w:rsidRDefault="00DB5446" w:rsidP="005D0155">
                  <w:pPr>
                    <w:spacing w:after="0" w:line="240" w:lineRule="auto"/>
                    <w:jc w:val="center"/>
                    <w:rPr>
                      <w:rFonts w:ascii="Palatino Linotype" w:hAnsi="Palatino Linotype" w:cs="Arial"/>
                      <w:b/>
                      <w:sz w:val="24"/>
                      <w:szCs w:val="24"/>
                    </w:rPr>
                  </w:pPr>
                </w:p>
                <w:p w:rsidR="009E5810" w:rsidRDefault="009E5810" w:rsidP="005D0155">
                  <w:pPr>
                    <w:spacing w:after="0" w:line="240" w:lineRule="auto"/>
                    <w:jc w:val="center"/>
                    <w:rPr>
                      <w:rFonts w:ascii="Palatino Linotype" w:hAnsi="Palatino Linotype" w:cs="Arial"/>
                      <w:b/>
                      <w:sz w:val="24"/>
                      <w:szCs w:val="24"/>
                    </w:rPr>
                  </w:pPr>
                </w:p>
                <w:p w:rsidR="00527815" w:rsidRDefault="00527815" w:rsidP="005D0155">
                  <w:pPr>
                    <w:spacing w:after="0" w:line="240" w:lineRule="auto"/>
                    <w:jc w:val="center"/>
                    <w:rPr>
                      <w:rFonts w:ascii="Palatino Linotype" w:hAnsi="Palatino Linotype" w:cs="Arial"/>
                      <w:b/>
                      <w:sz w:val="24"/>
                      <w:szCs w:val="24"/>
                    </w:rPr>
                  </w:pPr>
                </w:p>
                <w:p w:rsidR="00527815" w:rsidRDefault="00527815" w:rsidP="005D0155">
                  <w:pPr>
                    <w:spacing w:after="0" w:line="240" w:lineRule="auto"/>
                    <w:jc w:val="center"/>
                    <w:rPr>
                      <w:rFonts w:ascii="Palatino Linotype" w:hAnsi="Palatino Linotype" w:cs="Arial"/>
                      <w:b/>
                      <w:sz w:val="24"/>
                      <w:szCs w:val="24"/>
                    </w:rPr>
                  </w:pPr>
                </w:p>
                <w:p w:rsidR="00527815" w:rsidRPr="00BF358C" w:rsidRDefault="00527815" w:rsidP="005D0155">
                  <w:pPr>
                    <w:spacing w:after="0" w:line="240" w:lineRule="auto"/>
                    <w:jc w:val="center"/>
                    <w:rPr>
                      <w:rFonts w:ascii="Palatino Linotype" w:hAnsi="Palatino Linotype" w:cs="Arial"/>
                      <w:b/>
                      <w:sz w:val="24"/>
                      <w:szCs w:val="24"/>
                    </w:rPr>
                  </w:pPr>
                </w:p>
                <w:p w:rsidR="00114283" w:rsidRPr="00BF358C" w:rsidRDefault="00114283" w:rsidP="005D0155">
                  <w:pPr>
                    <w:spacing w:after="0" w:line="240" w:lineRule="auto"/>
                    <w:jc w:val="center"/>
                    <w:rPr>
                      <w:rFonts w:ascii="Palatino Linotype" w:hAnsi="Palatino Linotype" w:cs="Arial"/>
                      <w:b/>
                      <w:sz w:val="24"/>
                      <w:szCs w:val="24"/>
                    </w:rPr>
                  </w:pPr>
                  <w:r w:rsidRPr="00BF358C">
                    <w:rPr>
                      <w:rFonts w:ascii="Palatino Linotype" w:hAnsi="Palatino Linotype" w:cs="Arial"/>
                      <w:b/>
                      <w:sz w:val="24"/>
                      <w:szCs w:val="24"/>
                    </w:rPr>
                    <w:t xml:space="preserve">Eva </w:t>
                  </w:r>
                  <w:proofErr w:type="spellStart"/>
                  <w:r w:rsidRPr="00BF358C">
                    <w:rPr>
                      <w:rFonts w:ascii="Palatino Linotype" w:hAnsi="Palatino Linotype" w:cs="Arial"/>
                      <w:b/>
                      <w:sz w:val="24"/>
                      <w:szCs w:val="24"/>
                    </w:rPr>
                    <w:t>Abaid</w:t>
                  </w:r>
                  <w:proofErr w:type="spellEnd"/>
                  <w:r w:rsidRPr="00BF358C">
                    <w:rPr>
                      <w:rFonts w:ascii="Palatino Linotype" w:hAnsi="Palatino Linotype" w:cs="Arial"/>
                      <w:b/>
                      <w:sz w:val="24"/>
                      <w:szCs w:val="24"/>
                    </w:rPr>
                    <w:t xml:space="preserve"> </w:t>
                  </w:r>
                  <w:proofErr w:type="spellStart"/>
                  <w:r w:rsidRPr="00BF358C">
                    <w:rPr>
                      <w:rFonts w:ascii="Palatino Linotype" w:hAnsi="Palatino Linotype" w:cs="Arial"/>
                      <w:b/>
                      <w:sz w:val="24"/>
                      <w:szCs w:val="24"/>
                    </w:rPr>
                    <w:t>Yapur</w:t>
                  </w:r>
                  <w:proofErr w:type="spellEnd"/>
                </w:p>
                <w:p w:rsidR="00114283" w:rsidRPr="00BF358C" w:rsidRDefault="00114283" w:rsidP="005D0155">
                  <w:pPr>
                    <w:spacing w:after="0" w:line="240" w:lineRule="auto"/>
                    <w:jc w:val="center"/>
                    <w:rPr>
                      <w:rFonts w:ascii="Palatino Linotype" w:hAnsi="Palatino Linotype" w:cs="Arial"/>
                      <w:sz w:val="24"/>
                      <w:szCs w:val="24"/>
                    </w:rPr>
                  </w:pPr>
                  <w:r w:rsidRPr="00BF358C">
                    <w:rPr>
                      <w:rFonts w:ascii="Palatino Linotype" w:hAnsi="Palatino Linotype" w:cs="Arial"/>
                      <w:sz w:val="24"/>
                      <w:szCs w:val="24"/>
                    </w:rPr>
                    <w:t>Comisionada</w:t>
                  </w:r>
                </w:p>
                <w:p w:rsidR="00114283" w:rsidRPr="00BF358C" w:rsidRDefault="00114283" w:rsidP="005D0155">
                  <w:pPr>
                    <w:spacing w:after="0" w:line="240" w:lineRule="auto"/>
                    <w:jc w:val="center"/>
                    <w:rPr>
                      <w:rFonts w:ascii="Palatino Linotype" w:hAnsi="Palatino Linotype" w:cs="Arial"/>
                      <w:b/>
                      <w:sz w:val="24"/>
                      <w:szCs w:val="24"/>
                    </w:rPr>
                  </w:pPr>
                  <w:r w:rsidRPr="00BF358C">
                    <w:rPr>
                      <w:rFonts w:ascii="Palatino Linotype" w:hAnsi="Palatino Linotype" w:cs="Arial"/>
                      <w:b/>
                      <w:sz w:val="24"/>
                      <w:szCs w:val="24"/>
                    </w:rPr>
                    <w:t>(RÚBRICA)</w:t>
                  </w:r>
                </w:p>
              </w:tc>
              <w:tc>
                <w:tcPr>
                  <w:tcW w:w="5183" w:type="dxa"/>
                  <w:shd w:val="clear" w:color="auto" w:fill="auto"/>
                </w:tcPr>
                <w:p w:rsidR="00A8271D" w:rsidRDefault="00A8271D" w:rsidP="005D0155">
                  <w:pPr>
                    <w:spacing w:after="0" w:line="240" w:lineRule="auto"/>
                    <w:jc w:val="center"/>
                    <w:rPr>
                      <w:rFonts w:ascii="Palatino Linotype" w:hAnsi="Palatino Linotype" w:cs="Arial"/>
                      <w:b/>
                      <w:sz w:val="24"/>
                      <w:szCs w:val="24"/>
                    </w:rPr>
                  </w:pPr>
                </w:p>
                <w:p w:rsidR="00527815" w:rsidRDefault="00527815" w:rsidP="005D0155">
                  <w:pPr>
                    <w:spacing w:after="0" w:line="240" w:lineRule="auto"/>
                    <w:jc w:val="center"/>
                    <w:rPr>
                      <w:rFonts w:ascii="Palatino Linotype" w:hAnsi="Palatino Linotype" w:cs="Arial"/>
                      <w:b/>
                      <w:sz w:val="24"/>
                      <w:szCs w:val="24"/>
                    </w:rPr>
                  </w:pPr>
                </w:p>
                <w:p w:rsidR="00527815" w:rsidRDefault="00527815" w:rsidP="005D0155">
                  <w:pPr>
                    <w:spacing w:after="0" w:line="240" w:lineRule="auto"/>
                    <w:jc w:val="center"/>
                    <w:rPr>
                      <w:rFonts w:ascii="Palatino Linotype" w:hAnsi="Palatino Linotype" w:cs="Arial"/>
                      <w:b/>
                      <w:sz w:val="24"/>
                      <w:szCs w:val="24"/>
                    </w:rPr>
                  </w:pPr>
                </w:p>
                <w:p w:rsidR="00527815" w:rsidRPr="00BF358C" w:rsidRDefault="00527815" w:rsidP="005D0155">
                  <w:pPr>
                    <w:spacing w:after="0" w:line="240" w:lineRule="auto"/>
                    <w:jc w:val="center"/>
                    <w:rPr>
                      <w:rFonts w:ascii="Palatino Linotype" w:hAnsi="Palatino Linotype" w:cs="Arial"/>
                      <w:b/>
                      <w:sz w:val="24"/>
                      <w:szCs w:val="24"/>
                    </w:rPr>
                  </w:pPr>
                </w:p>
                <w:p w:rsidR="003677C2" w:rsidRPr="00BF358C" w:rsidRDefault="003677C2" w:rsidP="005D0155">
                  <w:pPr>
                    <w:spacing w:after="0" w:line="240" w:lineRule="auto"/>
                    <w:jc w:val="center"/>
                    <w:rPr>
                      <w:rFonts w:ascii="Palatino Linotype" w:hAnsi="Palatino Linotype" w:cs="Arial"/>
                      <w:b/>
                      <w:sz w:val="24"/>
                      <w:szCs w:val="24"/>
                    </w:rPr>
                  </w:pPr>
                </w:p>
                <w:p w:rsidR="009E5810" w:rsidRPr="00BF358C" w:rsidRDefault="009E5810" w:rsidP="005D0155">
                  <w:pPr>
                    <w:spacing w:after="0" w:line="240" w:lineRule="auto"/>
                    <w:jc w:val="center"/>
                    <w:rPr>
                      <w:rFonts w:ascii="Palatino Linotype" w:hAnsi="Palatino Linotype" w:cs="Arial"/>
                      <w:b/>
                      <w:sz w:val="24"/>
                      <w:szCs w:val="24"/>
                    </w:rPr>
                  </w:pPr>
                </w:p>
                <w:p w:rsidR="00114283" w:rsidRPr="00BF358C" w:rsidRDefault="00114283" w:rsidP="005D0155">
                  <w:pPr>
                    <w:spacing w:after="0" w:line="240" w:lineRule="auto"/>
                    <w:jc w:val="center"/>
                    <w:rPr>
                      <w:rFonts w:ascii="Palatino Linotype" w:hAnsi="Palatino Linotype" w:cs="Arial"/>
                      <w:b/>
                      <w:sz w:val="24"/>
                      <w:szCs w:val="24"/>
                    </w:rPr>
                  </w:pPr>
                  <w:r w:rsidRPr="00BF358C">
                    <w:rPr>
                      <w:rFonts w:ascii="Palatino Linotype" w:hAnsi="Palatino Linotype" w:cs="Arial"/>
                      <w:b/>
                      <w:sz w:val="24"/>
                      <w:szCs w:val="24"/>
                    </w:rPr>
                    <w:t>José Guadalupe Luna Hernández</w:t>
                  </w:r>
                </w:p>
                <w:p w:rsidR="00114283" w:rsidRPr="00BF358C" w:rsidRDefault="00114283" w:rsidP="005D0155">
                  <w:pPr>
                    <w:spacing w:after="0" w:line="240" w:lineRule="auto"/>
                    <w:jc w:val="center"/>
                    <w:rPr>
                      <w:rFonts w:ascii="Palatino Linotype" w:hAnsi="Palatino Linotype" w:cs="Arial"/>
                      <w:sz w:val="24"/>
                      <w:szCs w:val="24"/>
                    </w:rPr>
                  </w:pPr>
                  <w:r w:rsidRPr="00BF358C">
                    <w:rPr>
                      <w:rFonts w:ascii="Palatino Linotype" w:hAnsi="Palatino Linotype" w:cs="Arial"/>
                      <w:sz w:val="24"/>
                      <w:szCs w:val="24"/>
                    </w:rPr>
                    <w:t>Comisionado</w:t>
                  </w:r>
                </w:p>
                <w:p w:rsidR="00114283" w:rsidRPr="00BF358C" w:rsidRDefault="00114283" w:rsidP="005D0155">
                  <w:pPr>
                    <w:spacing w:after="0" w:line="240" w:lineRule="auto"/>
                    <w:jc w:val="center"/>
                    <w:rPr>
                      <w:rFonts w:ascii="Palatino Linotype" w:hAnsi="Palatino Linotype" w:cs="Arial"/>
                      <w:b/>
                      <w:sz w:val="24"/>
                      <w:szCs w:val="24"/>
                    </w:rPr>
                  </w:pPr>
                  <w:r w:rsidRPr="00BF358C">
                    <w:rPr>
                      <w:rFonts w:ascii="Palatino Linotype" w:hAnsi="Palatino Linotype" w:cs="Arial"/>
                      <w:b/>
                      <w:sz w:val="24"/>
                      <w:szCs w:val="24"/>
                    </w:rPr>
                    <w:t>(RÚBRICA)</w:t>
                  </w:r>
                </w:p>
              </w:tc>
            </w:tr>
            <w:tr w:rsidR="00114283" w:rsidRPr="00BF358C" w:rsidTr="00E642F0">
              <w:trPr>
                <w:jc w:val="center"/>
              </w:trPr>
              <w:tc>
                <w:tcPr>
                  <w:tcW w:w="5182" w:type="dxa"/>
                  <w:shd w:val="clear" w:color="auto" w:fill="auto"/>
                </w:tcPr>
                <w:p w:rsidR="00114283" w:rsidRPr="00BF358C" w:rsidRDefault="00114283" w:rsidP="005D0155">
                  <w:pPr>
                    <w:spacing w:after="0" w:line="240" w:lineRule="auto"/>
                    <w:jc w:val="center"/>
                    <w:rPr>
                      <w:rFonts w:ascii="Palatino Linotype" w:hAnsi="Palatino Linotype" w:cs="Arial"/>
                      <w:b/>
                      <w:sz w:val="24"/>
                      <w:szCs w:val="24"/>
                    </w:rPr>
                  </w:pPr>
                </w:p>
                <w:p w:rsidR="003677C2" w:rsidRDefault="003677C2" w:rsidP="005D0155">
                  <w:pPr>
                    <w:spacing w:after="0" w:line="240" w:lineRule="auto"/>
                    <w:jc w:val="center"/>
                    <w:rPr>
                      <w:rFonts w:ascii="Palatino Linotype" w:hAnsi="Palatino Linotype" w:cs="Arial"/>
                      <w:b/>
                      <w:sz w:val="24"/>
                      <w:szCs w:val="24"/>
                    </w:rPr>
                  </w:pPr>
                </w:p>
                <w:p w:rsidR="00527815" w:rsidRDefault="00527815" w:rsidP="005D0155">
                  <w:pPr>
                    <w:spacing w:after="0" w:line="240" w:lineRule="auto"/>
                    <w:jc w:val="center"/>
                    <w:rPr>
                      <w:rFonts w:ascii="Palatino Linotype" w:hAnsi="Palatino Linotype" w:cs="Arial"/>
                      <w:b/>
                      <w:sz w:val="24"/>
                      <w:szCs w:val="24"/>
                    </w:rPr>
                  </w:pPr>
                </w:p>
                <w:p w:rsidR="00527815" w:rsidRDefault="00527815" w:rsidP="005D0155">
                  <w:pPr>
                    <w:spacing w:after="0" w:line="240" w:lineRule="auto"/>
                    <w:jc w:val="center"/>
                    <w:rPr>
                      <w:rFonts w:ascii="Palatino Linotype" w:hAnsi="Palatino Linotype" w:cs="Arial"/>
                      <w:b/>
                      <w:sz w:val="24"/>
                      <w:szCs w:val="24"/>
                    </w:rPr>
                  </w:pPr>
                </w:p>
                <w:p w:rsidR="00527815" w:rsidRPr="00BF358C" w:rsidRDefault="00527815" w:rsidP="005D0155">
                  <w:pPr>
                    <w:spacing w:after="0" w:line="240" w:lineRule="auto"/>
                    <w:jc w:val="center"/>
                    <w:rPr>
                      <w:rFonts w:ascii="Palatino Linotype" w:hAnsi="Palatino Linotype" w:cs="Arial"/>
                      <w:b/>
                      <w:sz w:val="24"/>
                      <w:szCs w:val="24"/>
                    </w:rPr>
                  </w:pPr>
                </w:p>
                <w:p w:rsidR="009E5810" w:rsidRPr="00BF358C" w:rsidRDefault="009E5810" w:rsidP="005D0155">
                  <w:pPr>
                    <w:spacing w:after="0" w:line="240" w:lineRule="auto"/>
                    <w:jc w:val="center"/>
                    <w:rPr>
                      <w:rFonts w:ascii="Palatino Linotype" w:hAnsi="Palatino Linotype" w:cs="Arial"/>
                      <w:b/>
                      <w:sz w:val="24"/>
                      <w:szCs w:val="24"/>
                    </w:rPr>
                  </w:pPr>
                </w:p>
                <w:p w:rsidR="00114283" w:rsidRPr="00BF358C" w:rsidRDefault="00114283" w:rsidP="005D0155">
                  <w:pPr>
                    <w:spacing w:after="0" w:line="240" w:lineRule="auto"/>
                    <w:jc w:val="center"/>
                    <w:rPr>
                      <w:rFonts w:ascii="Palatino Linotype" w:hAnsi="Palatino Linotype" w:cs="Arial"/>
                      <w:b/>
                      <w:sz w:val="24"/>
                      <w:szCs w:val="24"/>
                    </w:rPr>
                  </w:pPr>
                  <w:r w:rsidRPr="00BF358C">
                    <w:rPr>
                      <w:rFonts w:ascii="Palatino Linotype" w:hAnsi="Palatino Linotype" w:cs="Arial"/>
                      <w:b/>
                      <w:sz w:val="24"/>
                      <w:szCs w:val="24"/>
                    </w:rPr>
                    <w:t>Javier Martínez Cruz</w:t>
                  </w:r>
                </w:p>
                <w:p w:rsidR="00114283" w:rsidRPr="00BF358C" w:rsidRDefault="00114283" w:rsidP="005D0155">
                  <w:pPr>
                    <w:spacing w:after="0" w:line="240" w:lineRule="auto"/>
                    <w:jc w:val="center"/>
                    <w:rPr>
                      <w:rFonts w:ascii="Palatino Linotype" w:hAnsi="Palatino Linotype" w:cs="Arial"/>
                      <w:sz w:val="24"/>
                      <w:szCs w:val="24"/>
                    </w:rPr>
                  </w:pPr>
                  <w:r w:rsidRPr="00BF358C">
                    <w:rPr>
                      <w:rFonts w:ascii="Palatino Linotype" w:hAnsi="Palatino Linotype" w:cs="Arial"/>
                      <w:sz w:val="24"/>
                      <w:szCs w:val="24"/>
                    </w:rPr>
                    <w:t>Comisionado</w:t>
                  </w:r>
                </w:p>
                <w:p w:rsidR="00114283" w:rsidRPr="00BF358C" w:rsidRDefault="00114283" w:rsidP="005D0155">
                  <w:pPr>
                    <w:spacing w:after="0" w:line="240" w:lineRule="auto"/>
                    <w:jc w:val="center"/>
                    <w:rPr>
                      <w:rFonts w:ascii="Palatino Linotype" w:hAnsi="Palatino Linotype" w:cs="Arial"/>
                      <w:sz w:val="24"/>
                      <w:szCs w:val="24"/>
                    </w:rPr>
                  </w:pPr>
                  <w:r w:rsidRPr="00BF358C">
                    <w:rPr>
                      <w:rFonts w:ascii="Palatino Linotype" w:hAnsi="Palatino Linotype" w:cs="Arial"/>
                      <w:b/>
                      <w:sz w:val="24"/>
                      <w:szCs w:val="24"/>
                    </w:rPr>
                    <w:t>(RÚBRICA)</w:t>
                  </w:r>
                </w:p>
              </w:tc>
              <w:tc>
                <w:tcPr>
                  <w:tcW w:w="5183" w:type="dxa"/>
                  <w:shd w:val="clear" w:color="auto" w:fill="auto"/>
                </w:tcPr>
                <w:p w:rsidR="002D706E" w:rsidRDefault="002D706E" w:rsidP="005D0155">
                  <w:pPr>
                    <w:spacing w:after="0" w:line="240" w:lineRule="auto"/>
                    <w:jc w:val="center"/>
                    <w:rPr>
                      <w:rFonts w:ascii="Palatino Linotype" w:hAnsi="Palatino Linotype" w:cs="Arial"/>
                      <w:b/>
                      <w:sz w:val="24"/>
                      <w:szCs w:val="24"/>
                    </w:rPr>
                  </w:pPr>
                </w:p>
                <w:p w:rsidR="00527815" w:rsidRDefault="00527815" w:rsidP="005D0155">
                  <w:pPr>
                    <w:spacing w:after="0" w:line="240" w:lineRule="auto"/>
                    <w:jc w:val="center"/>
                    <w:rPr>
                      <w:rFonts w:ascii="Palatino Linotype" w:hAnsi="Palatino Linotype" w:cs="Arial"/>
                      <w:b/>
                      <w:sz w:val="24"/>
                      <w:szCs w:val="24"/>
                    </w:rPr>
                  </w:pPr>
                </w:p>
                <w:p w:rsidR="00527815" w:rsidRPr="00BF358C" w:rsidRDefault="00527815" w:rsidP="005D0155">
                  <w:pPr>
                    <w:spacing w:after="0" w:line="240" w:lineRule="auto"/>
                    <w:jc w:val="center"/>
                    <w:rPr>
                      <w:rFonts w:ascii="Palatino Linotype" w:hAnsi="Palatino Linotype" w:cs="Arial"/>
                      <w:b/>
                      <w:sz w:val="24"/>
                      <w:szCs w:val="24"/>
                    </w:rPr>
                  </w:pPr>
                </w:p>
                <w:p w:rsidR="003677C2" w:rsidRDefault="003677C2" w:rsidP="005D0155">
                  <w:pPr>
                    <w:spacing w:after="0" w:line="240" w:lineRule="auto"/>
                    <w:jc w:val="center"/>
                    <w:rPr>
                      <w:rFonts w:ascii="Palatino Linotype" w:hAnsi="Palatino Linotype" w:cs="Arial"/>
                      <w:b/>
                      <w:sz w:val="24"/>
                      <w:szCs w:val="24"/>
                    </w:rPr>
                  </w:pPr>
                </w:p>
                <w:p w:rsidR="00527815" w:rsidRPr="00BF358C" w:rsidRDefault="00527815" w:rsidP="005D0155">
                  <w:pPr>
                    <w:spacing w:after="0" w:line="240" w:lineRule="auto"/>
                    <w:jc w:val="center"/>
                    <w:rPr>
                      <w:rFonts w:ascii="Palatino Linotype" w:hAnsi="Palatino Linotype" w:cs="Arial"/>
                      <w:b/>
                      <w:sz w:val="24"/>
                      <w:szCs w:val="24"/>
                    </w:rPr>
                  </w:pPr>
                </w:p>
                <w:p w:rsidR="00DB5446" w:rsidRPr="00BF358C" w:rsidRDefault="00DB5446" w:rsidP="005D0155">
                  <w:pPr>
                    <w:spacing w:after="0" w:line="240" w:lineRule="auto"/>
                    <w:jc w:val="center"/>
                    <w:rPr>
                      <w:rFonts w:ascii="Palatino Linotype" w:hAnsi="Palatino Linotype" w:cs="Arial"/>
                      <w:b/>
                      <w:sz w:val="24"/>
                      <w:szCs w:val="24"/>
                    </w:rPr>
                  </w:pPr>
                </w:p>
                <w:p w:rsidR="00114283" w:rsidRPr="00BF358C" w:rsidRDefault="00114283" w:rsidP="005D0155">
                  <w:pPr>
                    <w:spacing w:after="0" w:line="240" w:lineRule="auto"/>
                    <w:jc w:val="center"/>
                    <w:rPr>
                      <w:rFonts w:ascii="Palatino Linotype" w:hAnsi="Palatino Linotype" w:cs="Arial"/>
                      <w:b/>
                      <w:sz w:val="24"/>
                      <w:szCs w:val="24"/>
                    </w:rPr>
                  </w:pPr>
                  <w:r w:rsidRPr="00BF358C">
                    <w:rPr>
                      <w:rFonts w:ascii="Palatino Linotype" w:hAnsi="Palatino Linotype" w:cs="Arial"/>
                      <w:b/>
                      <w:sz w:val="24"/>
                      <w:szCs w:val="24"/>
                    </w:rPr>
                    <w:t>Luis Gustavo Parra Noriega</w:t>
                  </w:r>
                </w:p>
                <w:p w:rsidR="00114283" w:rsidRPr="00BF358C" w:rsidRDefault="00114283" w:rsidP="005D0155">
                  <w:pPr>
                    <w:spacing w:after="0" w:line="240" w:lineRule="auto"/>
                    <w:jc w:val="center"/>
                    <w:rPr>
                      <w:rFonts w:ascii="Palatino Linotype" w:hAnsi="Palatino Linotype" w:cs="Arial"/>
                      <w:sz w:val="24"/>
                      <w:szCs w:val="24"/>
                    </w:rPr>
                  </w:pPr>
                  <w:r w:rsidRPr="00BF358C">
                    <w:rPr>
                      <w:rFonts w:ascii="Palatino Linotype" w:hAnsi="Palatino Linotype" w:cs="Arial"/>
                      <w:sz w:val="24"/>
                      <w:szCs w:val="24"/>
                    </w:rPr>
                    <w:t>Comisionado</w:t>
                  </w:r>
                </w:p>
                <w:p w:rsidR="00114283" w:rsidRPr="00BF358C" w:rsidRDefault="00114283" w:rsidP="005D0155">
                  <w:pPr>
                    <w:spacing w:after="0" w:line="240" w:lineRule="auto"/>
                    <w:jc w:val="center"/>
                    <w:rPr>
                      <w:rFonts w:ascii="Palatino Linotype" w:hAnsi="Palatino Linotype" w:cs="Arial"/>
                      <w:b/>
                      <w:sz w:val="24"/>
                      <w:szCs w:val="24"/>
                    </w:rPr>
                  </w:pPr>
                  <w:r w:rsidRPr="00BF358C">
                    <w:rPr>
                      <w:rFonts w:ascii="Palatino Linotype" w:hAnsi="Palatino Linotype" w:cs="Arial"/>
                      <w:b/>
                      <w:sz w:val="24"/>
                      <w:szCs w:val="24"/>
                    </w:rPr>
                    <w:t>(RÚBRICA)</w:t>
                  </w:r>
                </w:p>
              </w:tc>
            </w:tr>
            <w:tr w:rsidR="00114283" w:rsidRPr="00BF358C" w:rsidTr="00E642F0">
              <w:trPr>
                <w:jc w:val="center"/>
              </w:trPr>
              <w:tc>
                <w:tcPr>
                  <w:tcW w:w="10365" w:type="dxa"/>
                  <w:gridSpan w:val="2"/>
                  <w:shd w:val="clear" w:color="auto" w:fill="auto"/>
                </w:tcPr>
                <w:p w:rsidR="00F41C15" w:rsidRPr="00BF358C" w:rsidRDefault="00F93D86" w:rsidP="005D0155">
                  <w:pPr>
                    <w:tabs>
                      <w:tab w:val="left" w:pos="3720"/>
                    </w:tabs>
                    <w:spacing w:after="0" w:line="240" w:lineRule="auto"/>
                    <w:rPr>
                      <w:rFonts w:ascii="Palatino Linotype" w:hAnsi="Palatino Linotype" w:cs="Arial"/>
                      <w:b/>
                      <w:sz w:val="24"/>
                      <w:szCs w:val="24"/>
                    </w:rPr>
                  </w:pPr>
                  <w:r w:rsidRPr="00BF358C">
                    <w:rPr>
                      <w:rFonts w:ascii="Palatino Linotype" w:hAnsi="Palatino Linotype" w:cs="Arial"/>
                      <w:b/>
                      <w:sz w:val="24"/>
                      <w:szCs w:val="24"/>
                    </w:rPr>
                    <w:tab/>
                  </w:r>
                </w:p>
                <w:p w:rsidR="007D103E" w:rsidRDefault="007D103E" w:rsidP="005D0155">
                  <w:pPr>
                    <w:spacing w:after="0" w:line="240" w:lineRule="auto"/>
                    <w:jc w:val="center"/>
                    <w:rPr>
                      <w:rFonts w:ascii="Palatino Linotype" w:hAnsi="Palatino Linotype" w:cs="Arial"/>
                      <w:b/>
                      <w:sz w:val="24"/>
                      <w:szCs w:val="24"/>
                    </w:rPr>
                  </w:pPr>
                </w:p>
                <w:p w:rsidR="00527815" w:rsidRDefault="00527815" w:rsidP="005D0155">
                  <w:pPr>
                    <w:spacing w:after="0" w:line="240" w:lineRule="auto"/>
                    <w:jc w:val="center"/>
                    <w:rPr>
                      <w:rFonts w:ascii="Palatino Linotype" w:hAnsi="Palatino Linotype" w:cs="Arial"/>
                      <w:b/>
                      <w:sz w:val="24"/>
                      <w:szCs w:val="24"/>
                    </w:rPr>
                  </w:pPr>
                </w:p>
                <w:p w:rsidR="00527815" w:rsidRDefault="00527815" w:rsidP="005D0155">
                  <w:pPr>
                    <w:spacing w:after="0" w:line="240" w:lineRule="auto"/>
                    <w:jc w:val="center"/>
                    <w:rPr>
                      <w:rFonts w:ascii="Palatino Linotype" w:hAnsi="Palatino Linotype" w:cs="Arial"/>
                      <w:b/>
                      <w:sz w:val="24"/>
                      <w:szCs w:val="24"/>
                    </w:rPr>
                  </w:pPr>
                </w:p>
                <w:p w:rsidR="00527815" w:rsidRPr="00BF358C" w:rsidRDefault="00527815" w:rsidP="005D0155">
                  <w:pPr>
                    <w:spacing w:after="0" w:line="240" w:lineRule="auto"/>
                    <w:jc w:val="center"/>
                    <w:rPr>
                      <w:rFonts w:ascii="Palatino Linotype" w:hAnsi="Palatino Linotype" w:cs="Arial"/>
                      <w:b/>
                      <w:sz w:val="24"/>
                      <w:szCs w:val="24"/>
                    </w:rPr>
                  </w:pPr>
                </w:p>
                <w:p w:rsidR="00DB5446" w:rsidRPr="00BF358C" w:rsidRDefault="00DB5446" w:rsidP="005D0155">
                  <w:pPr>
                    <w:spacing w:after="0" w:line="240" w:lineRule="auto"/>
                    <w:jc w:val="center"/>
                    <w:rPr>
                      <w:rFonts w:ascii="Palatino Linotype" w:hAnsi="Palatino Linotype" w:cs="Arial"/>
                      <w:b/>
                      <w:sz w:val="24"/>
                      <w:szCs w:val="24"/>
                    </w:rPr>
                  </w:pPr>
                </w:p>
                <w:p w:rsidR="00114283" w:rsidRPr="00BF358C" w:rsidRDefault="00114283" w:rsidP="005D0155">
                  <w:pPr>
                    <w:spacing w:after="0" w:line="240" w:lineRule="auto"/>
                    <w:jc w:val="center"/>
                    <w:rPr>
                      <w:rFonts w:ascii="Palatino Linotype" w:hAnsi="Palatino Linotype" w:cs="Arial"/>
                      <w:b/>
                      <w:sz w:val="24"/>
                      <w:szCs w:val="24"/>
                    </w:rPr>
                  </w:pPr>
                  <w:r w:rsidRPr="00BF358C">
                    <w:rPr>
                      <w:rFonts w:ascii="Palatino Linotype" w:hAnsi="Palatino Linotype" w:cs="Arial"/>
                      <w:b/>
                      <w:sz w:val="24"/>
                      <w:szCs w:val="24"/>
                    </w:rPr>
                    <w:t>Alexis Tapia Ramírez</w:t>
                  </w:r>
                </w:p>
                <w:p w:rsidR="00114283" w:rsidRPr="00BF358C" w:rsidRDefault="00114283" w:rsidP="005D0155">
                  <w:pPr>
                    <w:spacing w:after="0" w:line="240" w:lineRule="auto"/>
                    <w:jc w:val="center"/>
                    <w:rPr>
                      <w:rFonts w:ascii="Palatino Linotype" w:hAnsi="Palatino Linotype" w:cs="Arial"/>
                      <w:sz w:val="24"/>
                      <w:szCs w:val="24"/>
                    </w:rPr>
                  </w:pPr>
                  <w:r w:rsidRPr="00BF358C">
                    <w:rPr>
                      <w:rFonts w:ascii="Palatino Linotype" w:hAnsi="Palatino Linotype" w:cs="Arial"/>
                      <w:sz w:val="24"/>
                      <w:szCs w:val="24"/>
                    </w:rPr>
                    <w:t>Secretario Técnico del Pleno</w:t>
                  </w:r>
                </w:p>
                <w:p w:rsidR="00D931F9" w:rsidRPr="00BF358C" w:rsidRDefault="00114283" w:rsidP="005D0155">
                  <w:pPr>
                    <w:spacing w:after="0" w:line="240" w:lineRule="auto"/>
                    <w:jc w:val="center"/>
                    <w:rPr>
                      <w:rFonts w:ascii="Palatino Linotype" w:hAnsi="Palatino Linotype" w:cs="Arial"/>
                      <w:sz w:val="24"/>
                      <w:szCs w:val="24"/>
                    </w:rPr>
                  </w:pPr>
                  <w:r w:rsidRPr="00BF358C">
                    <w:rPr>
                      <w:rFonts w:ascii="Palatino Linotype" w:hAnsi="Palatino Linotype" w:cs="Arial"/>
                      <w:b/>
                      <w:sz w:val="24"/>
                      <w:szCs w:val="24"/>
                    </w:rPr>
                    <w:t>(RÚBRICA)</w:t>
                  </w:r>
                  <w:r w:rsidR="00D931F9" w:rsidRPr="00BF358C">
                    <w:rPr>
                      <w:rFonts w:ascii="Palatino Linotype" w:hAnsi="Palatino Linotype" w:cs="Arial"/>
                      <w:sz w:val="24"/>
                      <w:szCs w:val="24"/>
                    </w:rPr>
                    <w:t xml:space="preserve"> </w:t>
                  </w:r>
                </w:p>
                <w:p w:rsidR="009E5810" w:rsidRPr="00BF358C" w:rsidRDefault="009E5810" w:rsidP="005D0155">
                  <w:pPr>
                    <w:spacing w:after="0" w:line="240" w:lineRule="auto"/>
                    <w:jc w:val="center"/>
                    <w:rPr>
                      <w:rFonts w:ascii="Palatino Linotype" w:hAnsi="Palatino Linotype" w:cs="Arial"/>
                      <w:sz w:val="24"/>
                      <w:szCs w:val="24"/>
                    </w:rPr>
                  </w:pPr>
                </w:p>
                <w:p w:rsidR="0000146A" w:rsidRDefault="0000146A" w:rsidP="005D0155">
                  <w:pPr>
                    <w:spacing w:after="0" w:line="240" w:lineRule="auto"/>
                    <w:jc w:val="center"/>
                    <w:rPr>
                      <w:rFonts w:ascii="Palatino Linotype" w:hAnsi="Palatino Linotype" w:cs="Arial"/>
                      <w:sz w:val="24"/>
                      <w:szCs w:val="24"/>
                    </w:rPr>
                  </w:pPr>
                </w:p>
                <w:p w:rsidR="00527815" w:rsidRDefault="00527815" w:rsidP="005D0155">
                  <w:pPr>
                    <w:spacing w:after="0" w:line="240" w:lineRule="auto"/>
                    <w:jc w:val="center"/>
                    <w:rPr>
                      <w:rFonts w:ascii="Palatino Linotype" w:hAnsi="Palatino Linotype" w:cs="Arial"/>
                      <w:sz w:val="24"/>
                      <w:szCs w:val="24"/>
                    </w:rPr>
                  </w:pPr>
                </w:p>
                <w:p w:rsidR="00527815" w:rsidRDefault="00527815" w:rsidP="005D0155">
                  <w:pPr>
                    <w:spacing w:after="0" w:line="240" w:lineRule="auto"/>
                    <w:jc w:val="center"/>
                    <w:rPr>
                      <w:rFonts w:ascii="Palatino Linotype" w:hAnsi="Palatino Linotype" w:cs="Arial"/>
                      <w:sz w:val="24"/>
                      <w:szCs w:val="24"/>
                    </w:rPr>
                  </w:pPr>
                </w:p>
                <w:p w:rsidR="00527815" w:rsidRDefault="00527815" w:rsidP="005D0155">
                  <w:pPr>
                    <w:spacing w:after="0" w:line="240" w:lineRule="auto"/>
                    <w:jc w:val="center"/>
                    <w:rPr>
                      <w:rFonts w:ascii="Palatino Linotype" w:hAnsi="Palatino Linotype" w:cs="Arial"/>
                      <w:sz w:val="24"/>
                      <w:szCs w:val="24"/>
                    </w:rPr>
                  </w:pPr>
                </w:p>
                <w:p w:rsidR="00527815" w:rsidRDefault="00527815" w:rsidP="005D0155">
                  <w:pPr>
                    <w:spacing w:after="0" w:line="240" w:lineRule="auto"/>
                    <w:jc w:val="center"/>
                    <w:rPr>
                      <w:rFonts w:ascii="Palatino Linotype" w:hAnsi="Palatino Linotype" w:cs="Arial"/>
                      <w:sz w:val="24"/>
                      <w:szCs w:val="24"/>
                    </w:rPr>
                  </w:pPr>
                </w:p>
                <w:p w:rsidR="00527815" w:rsidRDefault="00527815" w:rsidP="005D0155">
                  <w:pPr>
                    <w:spacing w:after="0" w:line="240" w:lineRule="auto"/>
                    <w:jc w:val="center"/>
                    <w:rPr>
                      <w:rFonts w:ascii="Palatino Linotype" w:hAnsi="Palatino Linotype" w:cs="Arial"/>
                      <w:sz w:val="24"/>
                      <w:szCs w:val="24"/>
                    </w:rPr>
                  </w:pPr>
                </w:p>
                <w:p w:rsidR="00527815" w:rsidRDefault="00527815" w:rsidP="005D0155">
                  <w:pPr>
                    <w:spacing w:after="0" w:line="240" w:lineRule="auto"/>
                    <w:jc w:val="center"/>
                    <w:rPr>
                      <w:rFonts w:ascii="Palatino Linotype" w:hAnsi="Palatino Linotype" w:cs="Arial"/>
                      <w:sz w:val="24"/>
                      <w:szCs w:val="24"/>
                    </w:rPr>
                  </w:pPr>
                </w:p>
                <w:p w:rsidR="00527815" w:rsidRDefault="00527815" w:rsidP="005D0155">
                  <w:pPr>
                    <w:spacing w:after="0" w:line="240" w:lineRule="auto"/>
                    <w:jc w:val="center"/>
                    <w:rPr>
                      <w:rFonts w:ascii="Palatino Linotype" w:hAnsi="Palatino Linotype" w:cs="Arial"/>
                      <w:sz w:val="24"/>
                      <w:szCs w:val="24"/>
                    </w:rPr>
                  </w:pPr>
                </w:p>
                <w:p w:rsidR="00527815" w:rsidRDefault="00527815" w:rsidP="005D0155">
                  <w:pPr>
                    <w:spacing w:after="0" w:line="240" w:lineRule="auto"/>
                    <w:jc w:val="center"/>
                    <w:rPr>
                      <w:rFonts w:ascii="Palatino Linotype" w:hAnsi="Palatino Linotype" w:cs="Arial"/>
                      <w:sz w:val="24"/>
                      <w:szCs w:val="24"/>
                    </w:rPr>
                  </w:pPr>
                </w:p>
                <w:p w:rsidR="00527815" w:rsidRDefault="00527815" w:rsidP="005D0155">
                  <w:pPr>
                    <w:spacing w:after="0" w:line="240" w:lineRule="auto"/>
                    <w:jc w:val="center"/>
                    <w:rPr>
                      <w:rFonts w:ascii="Palatino Linotype" w:hAnsi="Palatino Linotype" w:cs="Arial"/>
                      <w:sz w:val="24"/>
                      <w:szCs w:val="24"/>
                    </w:rPr>
                  </w:pPr>
                </w:p>
                <w:p w:rsidR="00527815" w:rsidRDefault="00527815" w:rsidP="005D0155">
                  <w:pPr>
                    <w:spacing w:after="0" w:line="240" w:lineRule="auto"/>
                    <w:jc w:val="center"/>
                    <w:rPr>
                      <w:rFonts w:ascii="Palatino Linotype" w:hAnsi="Palatino Linotype" w:cs="Arial"/>
                      <w:sz w:val="24"/>
                      <w:szCs w:val="24"/>
                    </w:rPr>
                  </w:pPr>
                </w:p>
                <w:p w:rsidR="00527815" w:rsidRDefault="00527815" w:rsidP="005D0155">
                  <w:pPr>
                    <w:spacing w:after="0" w:line="240" w:lineRule="auto"/>
                    <w:jc w:val="center"/>
                    <w:rPr>
                      <w:rFonts w:ascii="Palatino Linotype" w:hAnsi="Palatino Linotype" w:cs="Arial"/>
                      <w:sz w:val="24"/>
                      <w:szCs w:val="24"/>
                    </w:rPr>
                  </w:pPr>
                </w:p>
                <w:p w:rsidR="00527815" w:rsidRPr="00BF358C" w:rsidRDefault="00527815" w:rsidP="005D0155">
                  <w:pPr>
                    <w:spacing w:after="0" w:line="240" w:lineRule="auto"/>
                    <w:jc w:val="center"/>
                    <w:rPr>
                      <w:rFonts w:ascii="Palatino Linotype" w:hAnsi="Palatino Linotype" w:cs="Arial"/>
                      <w:sz w:val="24"/>
                      <w:szCs w:val="24"/>
                    </w:rPr>
                  </w:pPr>
                </w:p>
                <w:p w:rsidR="0000146A" w:rsidRPr="00BF358C" w:rsidRDefault="0000146A" w:rsidP="005D0155">
                  <w:pPr>
                    <w:spacing w:after="0" w:line="240" w:lineRule="auto"/>
                    <w:jc w:val="center"/>
                    <w:rPr>
                      <w:rFonts w:ascii="Palatino Linotype" w:hAnsi="Palatino Linotype" w:cs="Arial"/>
                      <w:sz w:val="24"/>
                      <w:szCs w:val="24"/>
                    </w:rPr>
                  </w:pPr>
                </w:p>
              </w:tc>
            </w:tr>
          </w:tbl>
          <w:p w:rsidR="00114283" w:rsidRPr="00BF358C" w:rsidRDefault="00114283" w:rsidP="005D0155">
            <w:pPr>
              <w:spacing w:after="0" w:line="240" w:lineRule="auto"/>
              <w:jc w:val="both"/>
              <w:rPr>
                <w:rFonts w:ascii="Palatino Linotype" w:hAnsi="Palatino Linotype" w:cs="Arial"/>
                <w:sz w:val="24"/>
                <w:szCs w:val="24"/>
                <w:lang w:val="es-ES"/>
              </w:rPr>
            </w:pPr>
          </w:p>
        </w:tc>
      </w:tr>
    </w:tbl>
    <w:p w:rsidR="00114283" w:rsidRPr="00BF358C" w:rsidRDefault="00114283" w:rsidP="005D0155">
      <w:pPr>
        <w:spacing w:after="0" w:line="240" w:lineRule="auto"/>
        <w:jc w:val="both"/>
        <w:rPr>
          <w:rFonts w:ascii="Palatino Linotype" w:hAnsi="Palatino Linotype" w:cs="Arial"/>
        </w:rPr>
      </w:pPr>
      <w:r w:rsidRPr="00BF358C">
        <w:rPr>
          <w:rFonts w:ascii="Palatino Linotype" w:hAnsi="Palatino Linotype" w:cs="Arial"/>
        </w:rPr>
        <w:lastRenderedPageBreak/>
        <w:t xml:space="preserve">Esta hoja corresponde a la resolución de </w:t>
      </w:r>
      <w:r w:rsidR="00AB03C7" w:rsidRPr="00BF358C">
        <w:rPr>
          <w:rFonts w:ascii="Palatino Linotype" w:hAnsi="Palatino Linotype" w:cs="Arial"/>
        </w:rPr>
        <w:t>cinco de junio</w:t>
      </w:r>
      <w:r w:rsidR="00F96CA4" w:rsidRPr="00BF358C">
        <w:rPr>
          <w:rFonts w:ascii="Palatino Linotype" w:hAnsi="Palatino Linotype" w:cs="Arial"/>
        </w:rPr>
        <w:t xml:space="preserve"> </w:t>
      </w:r>
      <w:r w:rsidRPr="00BF358C">
        <w:rPr>
          <w:rFonts w:ascii="Palatino Linotype" w:hAnsi="Palatino Linotype" w:cs="Arial"/>
        </w:rPr>
        <w:t>de dos mil dieci</w:t>
      </w:r>
      <w:r w:rsidR="00D9176A" w:rsidRPr="00BF358C">
        <w:rPr>
          <w:rFonts w:ascii="Palatino Linotype" w:hAnsi="Palatino Linotype" w:cs="Arial"/>
        </w:rPr>
        <w:t>nueve</w:t>
      </w:r>
      <w:r w:rsidRPr="00BF358C">
        <w:rPr>
          <w:rFonts w:ascii="Palatino Linotype" w:hAnsi="Palatino Linotype" w:cs="Arial"/>
        </w:rPr>
        <w:t xml:space="preserve">, emitida en </w:t>
      </w:r>
      <w:r w:rsidR="00FE28CE" w:rsidRPr="00BF358C">
        <w:rPr>
          <w:rFonts w:ascii="Palatino Linotype" w:hAnsi="Palatino Linotype" w:cs="Arial"/>
        </w:rPr>
        <w:t>el recurso de revisión número 0</w:t>
      </w:r>
      <w:r w:rsidR="00E334D8" w:rsidRPr="00BF358C">
        <w:rPr>
          <w:rFonts w:ascii="Palatino Linotype" w:hAnsi="Palatino Linotype" w:cs="Arial"/>
        </w:rPr>
        <w:t>1</w:t>
      </w:r>
      <w:r w:rsidR="00AB03C7" w:rsidRPr="00BF358C">
        <w:rPr>
          <w:rFonts w:ascii="Palatino Linotype" w:hAnsi="Palatino Linotype" w:cs="Arial"/>
        </w:rPr>
        <w:t>8</w:t>
      </w:r>
      <w:r w:rsidR="005D0155" w:rsidRPr="00BF358C">
        <w:rPr>
          <w:rFonts w:ascii="Palatino Linotype" w:hAnsi="Palatino Linotype" w:cs="Arial"/>
        </w:rPr>
        <w:t>67</w:t>
      </w:r>
      <w:r w:rsidRPr="00BF358C">
        <w:rPr>
          <w:rFonts w:ascii="Palatino Linotype" w:hAnsi="Palatino Linotype" w:cs="Arial"/>
        </w:rPr>
        <w:t>/INFOEM/IP/RR/201</w:t>
      </w:r>
      <w:r w:rsidR="00A52ECD" w:rsidRPr="00BF358C">
        <w:rPr>
          <w:rFonts w:ascii="Palatino Linotype" w:hAnsi="Palatino Linotype" w:cs="Arial"/>
        </w:rPr>
        <w:t>9</w:t>
      </w:r>
      <w:r w:rsidRPr="00BF358C">
        <w:rPr>
          <w:rFonts w:ascii="Palatino Linotype" w:hAnsi="Palatino Linotype" w:cs="Arial"/>
        </w:rPr>
        <w:t>.</w:t>
      </w:r>
    </w:p>
    <w:p w:rsidR="00027DCB" w:rsidRPr="005D0155" w:rsidRDefault="009F4A30" w:rsidP="005D0155">
      <w:pPr>
        <w:pStyle w:val="Piedepgina"/>
        <w:spacing w:after="0" w:line="240" w:lineRule="auto"/>
        <w:rPr>
          <w:rFonts w:ascii="Palatino Linotype" w:hAnsi="Palatino Linotype" w:cs="Arial"/>
        </w:rPr>
      </w:pPr>
      <w:r w:rsidRPr="00BF358C">
        <w:rPr>
          <w:rFonts w:ascii="Palatino Linotype" w:hAnsi="Palatino Linotype" w:cs="Arial"/>
        </w:rPr>
        <w:t>ATU</w:t>
      </w:r>
      <w:r w:rsidR="00114283" w:rsidRPr="00BF358C">
        <w:rPr>
          <w:rFonts w:ascii="Palatino Linotype" w:hAnsi="Palatino Linotype" w:cs="Arial"/>
        </w:rPr>
        <w:t>/RPG</w:t>
      </w:r>
    </w:p>
    <w:sectPr w:rsidR="00027DCB" w:rsidRPr="005D0155" w:rsidSect="00E417E5">
      <w:headerReference w:type="default" r:id="rId14"/>
      <w:footerReference w:type="default" r:id="rId15"/>
      <w:headerReference w:type="first" r:id="rId16"/>
      <w:footerReference w:type="first" r:id="rId17"/>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22C" w:rsidRDefault="0066022C" w:rsidP="00C80F8C">
      <w:r>
        <w:separator/>
      </w:r>
    </w:p>
  </w:endnote>
  <w:endnote w:type="continuationSeparator" w:id="0">
    <w:p w:rsidR="0066022C" w:rsidRDefault="0066022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596" w:rsidRDefault="00C00596" w:rsidP="0071355D">
    <w:pPr>
      <w:pStyle w:val="Piedepgina"/>
      <w:spacing w:after="0"/>
      <w:jc w:val="right"/>
      <w:rPr>
        <w:rFonts w:ascii="Palatino Linotype" w:hAnsi="Palatino Linotype" w:cs="Arial"/>
        <w:b/>
        <w:bCs/>
      </w:rPr>
    </w:pPr>
  </w:p>
  <w:p w:rsidR="00C00596" w:rsidRPr="00F12350" w:rsidRDefault="00C00596"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E119F4">
      <w:rPr>
        <w:rFonts w:ascii="Palatino Linotype" w:hAnsi="Palatino Linotype" w:cs="Arial"/>
        <w:b/>
        <w:bCs/>
        <w:noProof/>
      </w:rPr>
      <w:t>42</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E119F4">
      <w:rPr>
        <w:rFonts w:ascii="Palatino Linotype" w:hAnsi="Palatino Linotype" w:cs="Arial"/>
        <w:b/>
        <w:bCs/>
        <w:noProof/>
      </w:rPr>
      <w:t>44</w:t>
    </w:r>
    <w:r w:rsidRPr="00F12350">
      <w:rPr>
        <w:rFonts w:ascii="Palatino Linotype" w:hAnsi="Palatino Linotype" w:cs="Arial"/>
        <w:b/>
        <w:bCs/>
      </w:rPr>
      <w:fldChar w:fldCharType="end"/>
    </w:r>
  </w:p>
  <w:p w:rsidR="00C00596" w:rsidRDefault="00C0059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596" w:rsidRPr="00F12350" w:rsidRDefault="00C00596"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E119F4">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E119F4">
      <w:rPr>
        <w:rFonts w:ascii="Palatino Linotype" w:hAnsi="Palatino Linotype" w:cs="Arial"/>
        <w:b/>
        <w:bCs/>
        <w:noProof/>
      </w:rPr>
      <w:t>44</w:t>
    </w:r>
    <w:r w:rsidRPr="00F12350">
      <w:rPr>
        <w:rFonts w:ascii="Palatino Linotype" w:hAnsi="Palatino Linotype" w:cs="Arial"/>
        <w:b/>
        <w:bCs/>
      </w:rPr>
      <w:fldChar w:fldCharType="end"/>
    </w:r>
  </w:p>
  <w:p w:rsidR="00C00596" w:rsidRDefault="00C005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22C" w:rsidRDefault="0066022C" w:rsidP="00C80F8C">
      <w:r>
        <w:separator/>
      </w:r>
    </w:p>
  </w:footnote>
  <w:footnote w:type="continuationSeparator" w:id="0">
    <w:p w:rsidR="0066022C" w:rsidRDefault="0066022C" w:rsidP="00C80F8C">
      <w:r>
        <w:continuationSeparator/>
      </w:r>
    </w:p>
  </w:footnote>
  <w:footnote w:id="1">
    <w:p w:rsidR="00060AAA" w:rsidRDefault="00060AAA" w:rsidP="00060AAA">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 w:id="2">
    <w:p w:rsidR="00383FF7" w:rsidRPr="009955C6" w:rsidRDefault="00383FF7" w:rsidP="00383FF7">
      <w:pPr>
        <w:pStyle w:val="Textonotapie"/>
        <w:rPr>
          <w:rFonts w:ascii="Palatino Linotype" w:hAnsi="Palatino Linotype"/>
          <w:sz w:val="18"/>
          <w:szCs w:val="18"/>
        </w:rPr>
      </w:pPr>
      <w:r>
        <w:rPr>
          <w:rStyle w:val="Refdenotaalpie"/>
        </w:rPr>
        <w:footnoteRef/>
      </w:r>
      <w:r>
        <w:t xml:space="preserve"> </w:t>
      </w:r>
      <w:r w:rsidRPr="009955C6">
        <w:rPr>
          <w:rFonts w:ascii="Palatino Linotype" w:hAnsi="Palatino Linotype"/>
          <w:sz w:val="18"/>
          <w:szCs w:val="18"/>
        </w:rPr>
        <w:t>Se deberá observar lo establecido en el numeral décimo segundo, fracción IX de estos Lineamientos</w:t>
      </w:r>
    </w:p>
  </w:footnote>
  <w:footnote w:id="3">
    <w:p w:rsidR="00734E93" w:rsidRPr="00052645" w:rsidRDefault="00734E93" w:rsidP="00734E93">
      <w:pPr>
        <w:pStyle w:val="Textonotapie"/>
        <w:rPr>
          <w:rFonts w:ascii="Palatino Linotype" w:hAnsi="Palatino Linotype"/>
          <w:sz w:val="18"/>
          <w:szCs w:val="16"/>
        </w:rPr>
      </w:pPr>
      <w:r>
        <w:rPr>
          <w:rStyle w:val="Refdenotaalpie"/>
        </w:rPr>
        <w:footnoteRef/>
      </w:r>
      <w:r>
        <w:t xml:space="preserve"> </w:t>
      </w:r>
      <w:hyperlink r:id="rId1" w:history="1">
        <w:r w:rsidRPr="00052645">
          <w:rPr>
            <w:rStyle w:val="Hipervnculo"/>
            <w:rFonts w:ascii="Palatino Linotype" w:hAnsi="Palatino Linotype"/>
            <w:color w:val="auto"/>
            <w:sz w:val="18"/>
            <w:szCs w:val="16"/>
            <w:u w:val="none"/>
          </w:rPr>
          <w:t>http://cuentame.inegi.org.mx/monografias/informacion/mex/poblacion/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596" w:rsidRDefault="00C00596" w:rsidP="006F30F8">
    <w:pPr>
      <w:pStyle w:val="Encabezado"/>
      <w:tabs>
        <w:tab w:val="clear" w:pos="4252"/>
        <w:tab w:val="clear" w:pos="8504"/>
        <w:tab w:val="left" w:pos="2326"/>
      </w:tabs>
    </w:pPr>
    <w:r>
      <w:t xml:space="preserve">                                                                   </w:t>
    </w:r>
  </w:p>
  <w:tbl>
    <w:tblPr>
      <w:tblW w:w="5734" w:type="dxa"/>
      <w:tblInd w:w="3402" w:type="dxa"/>
      <w:tblLayout w:type="fixed"/>
      <w:tblLook w:val="04A0" w:firstRow="1" w:lastRow="0" w:firstColumn="1" w:lastColumn="0" w:noHBand="0" w:noVBand="1"/>
    </w:tblPr>
    <w:tblGrid>
      <w:gridCol w:w="2552"/>
      <w:gridCol w:w="3182"/>
    </w:tblGrid>
    <w:tr w:rsidR="00C00596" w:rsidRPr="005A5E02" w:rsidTr="00E86645">
      <w:tc>
        <w:tcPr>
          <w:tcW w:w="2552" w:type="dxa"/>
          <w:shd w:val="clear" w:color="auto" w:fill="auto"/>
          <w:vAlign w:val="center"/>
        </w:tcPr>
        <w:p w:rsidR="00C00596" w:rsidRPr="005A5E02" w:rsidRDefault="00C00596"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C00596" w:rsidRPr="005A5E02" w:rsidRDefault="00C00596" w:rsidP="007548C8">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1867/</w:t>
          </w:r>
          <w:r w:rsidRPr="005A5E02">
            <w:rPr>
              <w:rFonts w:ascii="Palatino Linotype" w:hAnsi="Palatino Linotype"/>
              <w:b/>
              <w:sz w:val="22"/>
              <w:szCs w:val="22"/>
            </w:rPr>
            <w:t>INFOEM/IP/RR/201</w:t>
          </w:r>
          <w:r>
            <w:rPr>
              <w:rFonts w:ascii="Palatino Linotype" w:hAnsi="Palatino Linotype"/>
              <w:b/>
              <w:sz w:val="22"/>
              <w:szCs w:val="22"/>
            </w:rPr>
            <w:t>9</w:t>
          </w:r>
        </w:p>
      </w:tc>
    </w:tr>
    <w:tr w:rsidR="00C00596" w:rsidRPr="005A5E02" w:rsidTr="00E86645">
      <w:tc>
        <w:tcPr>
          <w:tcW w:w="2552" w:type="dxa"/>
          <w:shd w:val="clear" w:color="auto" w:fill="auto"/>
          <w:vAlign w:val="center"/>
        </w:tcPr>
        <w:p w:rsidR="00C00596" w:rsidRPr="005A5E02" w:rsidRDefault="00C00596"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C00596" w:rsidRPr="00927A01" w:rsidRDefault="00C00596" w:rsidP="007548C8">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Chiconcuac</w:t>
          </w:r>
          <w:proofErr w:type="spellEnd"/>
        </w:p>
      </w:tc>
    </w:tr>
    <w:tr w:rsidR="00C00596" w:rsidRPr="005A5E02" w:rsidTr="00E86645">
      <w:tc>
        <w:tcPr>
          <w:tcW w:w="2552" w:type="dxa"/>
          <w:shd w:val="clear" w:color="auto" w:fill="auto"/>
          <w:vAlign w:val="center"/>
        </w:tcPr>
        <w:p w:rsidR="00C00596" w:rsidRPr="005A5E02" w:rsidRDefault="00C00596"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C00596" w:rsidRPr="005A5E02" w:rsidRDefault="00C00596"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C00596" w:rsidRDefault="00C00596"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544" w:type="dxa"/>
      <w:tblLayout w:type="fixed"/>
      <w:tblLook w:val="04A0" w:firstRow="1" w:lastRow="0" w:firstColumn="1" w:lastColumn="0" w:noHBand="0" w:noVBand="1"/>
    </w:tblPr>
    <w:tblGrid>
      <w:gridCol w:w="2552"/>
      <w:gridCol w:w="3260"/>
    </w:tblGrid>
    <w:tr w:rsidR="00C00596" w:rsidRPr="005A5E02" w:rsidTr="007548C8">
      <w:tc>
        <w:tcPr>
          <w:tcW w:w="2552" w:type="dxa"/>
          <w:shd w:val="clear" w:color="auto" w:fill="auto"/>
          <w:vAlign w:val="center"/>
        </w:tcPr>
        <w:p w:rsidR="00C00596" w:rsidRPr="005A5E02" w:rsidRDefault="00C00596"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260" w:type="dxa"/>
          <w:shd w:val="clear" w:color="auto" w:fill="auto"/>
          <w:vAlign w:val="center"/>
        </w:tcPr>
        <w:p w:rsidR="00C00596" w:rsidRPr="005A5E02" w:rsidRDefault="00C00596" w:rsidP="007548C8">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1867/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C00596" w:rsidRPr="005A5E02" w:rsidTr="007548C8">
      <w:tc>
        <w:tcPr>
          <w:tcW w:w="2552" w:type="dxa"/>
          <w:shd w:val="clear" w:color="auto" w:fill="auto"/>
          <w:vAlign w:val="center"/>
        </w:tcPr>
        <w:p w:rsidR="00C00596" w:rsidRPr="005A5E02" w:rsidRDefault="00C00596"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0" w:type="dxa"/>
          <w:shd w:val="clear" w:color="auto" w:fill="auto"/>
          <w:vAlign w:val="center"/>
        </w:tcPr>
        <w:p w:rsidR="00C00596" w:rsidRPr="00927A01" w:rsidRDefault="00C00596" w:rsidP="00E86645">
          <w:pPr>
            <w:spacing w:after="0" w:line="240" w:lineRule="auto"/>
            <w:jc w:val="both"/>
            <w:rPr>
              <w:rFonts w:ascii="Palatino Linotype" w:hAnsi="Palatino Linotype"/>
              <w:b/>
              <w:sz w:val="22"/>
              <w:szCs w:val="22"/>
            </w:rPr>
          </w:pPr>
        </w:p>
      </w:tc>
    </w:tr>
    <w:tr w:rsidR="00C00596" w:rsidRPr="005A5E02" w:rsidTr="007548C8">
      <w:trPr>
        <w:trHeight w:val="228"/>
      </w:trPr>
      <w:tc>
        <w:tcPr>
          <w:tcW w:w="2552" w:type="dxa"/>
          <w:shd w:val="clear" w:color="auto" w:fill="auto"/>
          <w:vAlign w:val="center"/>
        </w:tcPr>
        <w:p w:rsidR="00C00596" w:rsidRPr="005A5E02" w:rsidRDefault="00C00596" w:rsidP="009A3690">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0" w:type="dxa"/>
          <w:shd w:val="clear" w:color="auto" w:fill="auto"/>
          <w:vAlign w:val="center"/>
        </w:tcPr>
        <w:p w:rsidR="00C00596" w:rsidRPr="00927A01" w:rsidRDefault="00C00596" w:rsidP="007548C8">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Chiconcuac</w:t>
          </w:r>
          <w:proofErr w:type="spellEnd"/>
        </w:p>
      </w:tc>
    </w:tr>
    <w:tr w:rsidR="00C00596" w:rsidRPr="005A5E02" w:rsidTr="007548C8">
      <w:tc>
        <w:tcPr>
          <w:tcW w:w="2552" w:type="dxa"/>
          <w:shd w:val="clear" w:color="auto" w:fill="auto"/>
          <w:vAlign w:val="center"/>
        </w:tcPr>
        <w:p w:rsidR="00C00596" w:rsidRPr="005A5E02" w:rsidRDefault="00C00596"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0" w:type="dxa"/>
          <w:shd w:val="clear" w:color="auto" w:fill="auto"/>
          <w:vAlign w:val="center"/>
        </w:tcPr>
        <w:p w:rsidR="00C00596" w:rsidRPr="005A5E02" w:rsidRDefault="00C00596"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C00596" w:rsidRDefault="00C005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0D60"/>
    <w:multiLevelType w:val="hybridMultilevel"/>
    <w:tmpl w:val="96BAF256"/>
    <w:lvl w:ilvl="0" w:tplc="1D54A222">
      <w:start w:val="4302"/>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1160805"/>
    <w:multiLevelType w:val="hybridMultilevel"/>
    <w:tmpl w:val="98068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591276"/>
    <w:multiLevelType w:val="hybridMultilevel"/>
    <w:tmpl w:val="F3AA74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2D76B3"/>
    <w:multiLevelType w:val="hybridMultilevel"/>
    <w:tmpl w:val="FB12ACE8"/>
    <w:lvl w:ilvl="0" w:tplc="F3A256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4317490"/>
    <w:multiLevelType w:val="hybridMultilevel"/>
    <w:tmpl w:val="D5C44DE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3" w15:restartNumberingAfterBreak="0">
    <w:nsid w:val="3C542A2D"/>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2D5C03"/>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A35666"/>
    <w:multiLevelType w:val="hybridMultilevel"/>
    <w:tmpl w:val="1E7CE246"/>
    <w:lvl w:ilvl="0" w:tplc="25BA96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4E5673D4"/>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6E4BEC"/>
    <w:multiLevelType w:val="multilevel"/>
    <w:tmpl w:val="B6C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57C85A14"/>
    <w:multiLevelType w:val="hybridMultilevel"/>
    <w:tmpl w:val="1A80E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3D666F"/>
    <w:multiLevelType w:val="hybridMultilevel"/>
    <w:tmpl w:val="24600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B60DCF"/>
    <w:multiLevelType w:val="hybridMultilevel"/>
    <w:tmpl w:val="C9CC3854"/>
    <w:lvl w:ilvl="0" w:tplc="2E2E2A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DE0A3C"/>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704B2FF2"/>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09553EB"/>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78568C"/>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A511A8"/>
    <w:multiLevelType w:val="hybridMultilevel"/>
    <w:tmpl w:val="0B7E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D929F2"/>
    <w:multiLevelType w:val="hybridMultilevel"/>
    <w:tmpl w:val="34BA3788"/>
    <w:lvl w:ilvl="0" w:tplc="23060D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15:restartNumberingAfterBreak="0">
    <w:nsid w:val="7EA25DD9"/>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num>
  <w:num w:numId="6">
    <w:abstractNumId w:val="3"/>
  </w:num>
  <w:num w:numId="7">
    <w:abstractNumId w:val="29"/>
  </w:num>
  <w:num w:numId="8">
    <w:abstractNumId w:val="2"/>
  </w:num>
  <w:num w:numId="9">
    <w:abstractNumId w:val="10"/>
  </w:num>
  <w:num w:numId="10">
    <w:abstractNumId w:val="0"/>
  </w:num>
  <w:num w:numId="11">
    <w:abstractNumId w:val="21"/>
  </w:num>
  <w:num w:numId="12">
    <w:abstractNumId w:val="1"/>
  </w:num>
  <w:num w:numId="13">
    <w:abstractNumId w:val="20"/>
  </w:num>
  <w:num w:numId="14">
    <w:abstractNumId w:val="11"/>
  </w:num>
  <w:num w:numId="15">
    <w:abstractNumId w:val="37"/>
  </w:num>
  <w:num w:numId="16">
    <w:abstractNumId w:val="7"/>
  </w:num>
  <w:num w:numId="17">
    <w:abstractNumId w:val="18"/>
  </w:num>
  <w:num w:numId="18">
    <w:abstractNumId w:val="24"/>
  </w:num>
  <w:num w:numId="19">
    <w:abstractNumId w:val="35"/>
  </w:num>
  <w:num w:numId="20">
    <w:abstractNumId w:val="28"/>
  </w:num>
  <w:num w:numId="21">
    <w:abstractNumId w:val="17"/>
  </w:num>
  <w:num w:numId="22">
    <w:abstractNumId w:val="13"/>
  </w:num>
  <w:num w:numId="23">
    <w:abstractNumId w:val="27"/>
  </w:num>
  <w:num w:numId="24">
    <w:abstractNumId w:val="12"/>
  </w:num>
  <w:num w:numId="25">
    <w:abstractNumId w:val="34"/>
  </w:num>
  <w:num w:numId="26">
    <w:abstractNumId w:val="19"/>
  </w:num>
  <w:num w:numId="27">
    <w:abstractNumId w:val="32"/>
  </w:num>
  <w:num w:numId="28">
    <w:abstractNumId w:val="9"/>
  </w:num>
  <w:num w:numId="29">
    <w:abstractNumId w:val="22"/>
  </w:num>
  <w:num w:numId="30">
    <w:abstractNumId w:val="8"/>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6"/>
  </w:num>
  <w:num w:numId="34">
    <w:abstractNumId w:val="33"/>
  </w:num>
  <w:num w:numId="35">
    <w:abstractNumId w:val="31"/>
  </w:num>
  <w:num w:numId="36">
    <w:abstractNumId w:val="5"/>
  </w:num>
  <w:num w:numId="37">
    <w:abstractNumId w:val="36"/>
  </w:num>
  <w:num w:numId="38">
    <w:abstractNumId w:val="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46A"/>
    <w:rsid w:val="000017D2"/>
    <w:rsid w:val="000023E2"/>
    <w:rsid w:val="000023F5"/>
    <w:rsid w:val="000031D2"/>
    <w:rsid w:val="00003F5B"/>
    <w:rsid w:val="00004E2F"/>
    <w:rsid w:val="00005643"/>
    <w:rsid w:val="000058CF"/>
    <w:rsid w:val="000064B9"/>
    <w:rsid w:val="0001006B"/>
    <w:rsid w:val="00011730"/>
    <w:rsid w:val="000121F1"/>
    <w:rsid w:val="000123C7"/>
    <w:rsid w:val="00014425"/>
    <w:rsid w:val="00014FD5"/>
    <w:rsid w:val="00015040"/>
    <w:rsid w:val="0001553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37AF5"/>
    <w:rsid w:val="0004056B"/>
    <w:rsid w:val="0004257A"/>
    <w:rsid w:val="0004284D"/>
    <w:rsid w:val="00042EAD"/>
    <w:rsid w:val="000455B2"/>
    <w:rsid w:val="000470FE"/>
    <w:rsid w:val="000471C6"/>
    <w:rsid w:val="00047E4B"/>
    <w:rsid w:val="0005040C"/>
    <w:rsid w:val="000528B6"/>
    <w:rsid w:val="00052C63"/>
    <w:rsid w:val="0005466B"/>
    <w:rsid w:val="00054E72"/>
    <w:rsid w:val="000554B4"/>
    <w:rsid w:val="00057B34"/>
    <w:rsid w:val="000602FA"/>
    <w:rsid w:val="00060AAA"/>
    <w:rsid w:val="0006124E"/>
    <w:rsid w:val="00062CA3"/>
    <w:rsid w:val="00062E7B"/>
    <w:rsid w:val="0006312B"/>
    <w:rsid w:val="00063DAE"/>
    <w:rsid w:val="00063DD3"/>
    <w:rsid w:val="000650FA"/>
    <w:rsid w:val="00065443"/>
    <w:rsid w:val="00065E74"/>
    <w:rsid w:val="00065E99"/>
    <w:rsid w:val="00066489"/>
    <w:rsid w:val="000675B0"/>
    <w:rsid w:val="00067AC9"/>
    <w:rsid w:val="00067BB2"/>
    <w:rsid w:val="000714A3"/>
    <w:rsid w:val="00073A4E"/>
    <w:rsid w:val="00074A40"/>
    <w:rsid w:val="00074E94"/>
    <w:rsid w:val="00075972"/>
    <w:rsid w:val="00076612"/>
    <w:rsid w:val="00080AC5"/>
    <w:rsid w:val="00080C7D"/>
    <w:rsid w:val="00081FC7"/>
    <w:rsid w:val="00082AFC"/>
    <w:rsid w:val="000839CE"/>
    <w:rsid w:val="00083D3F"/>
    <w:rsid w:val="0008542A"/>
    <w:rsid w:val="00085610"/>
    <w:rsid w:val="00085D4A"/>
    <w:rsid w:val="00086C1F"/>
    <w:rsid w:val="000936E2"/>
    <w:rsid w:val="0009408F"/>
    <w:rsid w:val="00095043"/>
    <w:rsid w:val="000952EC"/>
    <w:rsid w:val="000957AA"/>
    <w:rsid w:val="000A01E9"/>
    <w:rsid w:val="000A02C3"/>
    <w:rsid w:val="000A1026"/>
    <w:rsid w:val="000A13C0"/>
    <w:rsid w:val="000A1D24"/>
    <w:rsid w:val="000A22E3"/>
    <w:rsid w:val="000A30E0"/>
    <w:rsid w:val="000A58C0"/>
    <w:rsid w:val="000A5A50"/>
    <w:rsid w:val="000A5ED9"/>
    <w:rsid w:val="000A686C"/>
    <w:rsid w:val="000A6B77"/>
    <w:rsid w:val="000A722C"/>
    <w:rsid w:val="000A7741"/>
    <w:rsid w:val="000A7A17"/>
    <w:rsid w:val="000B0BC0"/>
    <w:rsid w:val="000B0F45"/>
    <w:rsid w:val="000B34A2"/>
    <w:rsid w:val="000B364C"/>
    <w:rsid w:val="000B37E5"/>
    <w:rsid w:val="000B3FFD"/>
    <w:rsid w:val="000B5F0E"/>
    <w:rsid w:val="000B6AC3"/>
    <w:rsid w:val="000B6B38"/>
    <w:rsid w:val="000B6DA3"/>
    <w:rsid w:val="000B716C"/>
    <w:rsid w:val="000B73BF"/>
    <w:rsid w:val="000B7A41"/>
    <w:rsid w:val="000C11DC"/>
    <w:rsid w:val="000C2166"/>
    <w:rsid w:val="000C264E"/>
    <w:rsid w:val="000C4453"/>
    <w:rsid w:val="000C447D"/>
    <w:rsid w:val="000C44EA"/>
    <w:rsid w:val="000C5EF0"/>
    <w:rsid w:val="000C61D8"/>
    <w:rsid w:val="000D06E4"/>
    <w:rsid w:val="000D12E5"/>
    <w:rsid w:val="000D13D0"/>
    <w:rsid w:val="000D1DCC"/>
    <w:rsid w:val="000D2CBD"/>
    <w:rsid w:val="000D2D89"/>
    <w:rsid w:val="000D45A0"/>
    <w:rsid w:val="000D4A93"/>
    <w:rsid w:val="000D4F1A"/>
    <w:rsid w:val="000D73F2"/>
    <w:rsid w:val="000D7AF5"/>
    <w:rsid w:val="000E050B"/>
    <w:rsid w:val="000E2558"/>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F2"/>
    <w:rsid w:val="00107A65"/>
    <w:rsid w:val="00110B24"/>
    <w:rsid w:val="00111829"/>
    <w:rsid w:val="00112F90"/>
    <w:rsid w:val="00113472"/>
    <w:rsid w:val="00114283"/>
    <w:rsid w:val="001144A5"/>
    <w:rsid w:val="00115916"/>
    <w:rsid w:val="001161BA"/>
    <w:rsid w:val="0011725B"/>
    <w:rsid w:val="00117947"/>
    <w:rsid w:val="001200BC"/>
    <w:rsid w:val="001205E4"/>
    <w:rsid w:val="00120B12"/>
    <w:rsid w:val="001213A0"/>
    <w:rsid w:val="00121B9D"/>
    <w:rsid w:val="00121BCC"/>
    <w:rsid w:val="00122101"/>
    <w:rsid w:val="00122978"/>
    <w:rsid w:val="001235B1"/>
    <w:rsid w:val="0012418E"/>
    <w:rsid w:val="0012430E"/>
    <w:rsid w:val="00124D28"/>
    <w:rsid w:val="00124D84"/>
    <w:rsid w:val="00124F5A"/>
    <w:rsid w:val="00125557"/>
    <w:rsid w:val="00127157"/>
    <w:rsid w:val="001277EB"/>
    <w:rsid w:val="00130398"/>
    <w:rsid w:val="00131130"/>
    <w:rsid w:val="00131967"/>
    <w:rsid w:val="00131AE9"/>
    <w:rsid w:val="00131ED7"/>
    <w:rsid w:val="00132A8A"/>
    <w:rsid w:val="00132A8C"/>
    <w:rsid w:val="00132D1C"/>
    <w:rsid w:val="00132E57"/>
    <w:rsid w:val="0013333E"/>
    <w:rsid w:val="0013381E"/>
    <w:rsid w:val="001338F3"/>
    <w:rsid w:val="00134847"/>
    <w:rsid w:val="00135054"/>
    <w:rsid w:val="00135126"/>
    <w:rsid w:val="00135A2B"/>
    <w:rsid w:val="00136C29"/>
    <w:rsid w:val="00136CDF"/>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7541"/>
    <w:rsid w:val="001576FE"/>
    <w:rsid w:val="001578B4"/>
    <w:rsid w:val="00157E73"/>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20C4"/>
    <w:rsid w:val="00173064"/>
    <w:rsid w:val="001730B8"/>
    <w:rsid w:val="0017384F"/>
    <w:rsid w:val="00174630"/>
    <w:rsid w:val="0017559A"/>
    <w:rsid w:val="001773A7"/>
    <w:rsid w:val="00177844"/>
    <w:rsid w:val="00180302"/>
    <w:rsid w:val="001811B7"/>
    <w:rsid w:val="001824E9"/>
    <w:rsid w:val="00184220"/>
    <w:rsid w:val="00184236"/>
    <w:rsid w:val="00184A07"/>
    <w:rsid w:val="0018506C"/>
    <w:rsid w:val="00185967"/>
    <w:rsid w:val="0018624C"/>
    <w:rsid w:val="0019069C"/>
    <w:rsid w:val="00190816"/>
    <w:rsid w:val="00191104"/>
    <w:rsid w:val="00191A57"/>
    <w:rsid w:val="00191CB2"/>
    <w:rsid w:val="00193749"/>
    <w:rsid w:val="001945C4"/>
    <w:rsid w:val="00196177"/>
    <w:rsid w:val="001974B5"/>
    <w:rsid w:val="001A02C8"/>
    <w:rsid w:val="001A0DB4"/>
    <w:rsid w:val="001A0FBE"/>
    <w:rsid w:val="001A13AD"/>
    <w:rsid w:val="001A1824"/>
    <w:rsid w:val="001A50EA"/>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7FBD"/>
    <w:rsid w:val="001C0E91"/>
    <w:rsid w:val="001C23B1"/>
    <w:rsid w:val="001C27D1"/>
    <w:rsid w:val="001C3719"/>
    <w:rsid w:val="001C3AFA"/>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CED"/>
    <w:rsid w:val="001E17AE"/>
    <w:rsid w:val="001E25C5"/>
    <w:rsid w:val="001E2837"/>
    <w:rsid w:val="001E2D79"/>
    <w:rsid w:val="001E3A2C"/>
    <w:rsid w:val="001E4271"/>
    <w:rsid w:val="001E4731"/>
    <w:rsid w:val="001E4E0A"/>
    <w:rsid w:val="001E5C48"/>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555A"/>
    <w:rsid w:val="00205FC0"/>
    <w:rsid w:val="00206351"/>
    <w:rsid w:val="00206B8C"/>
    <w:rsid w:val="00211553"/>
    <w:rsid w:val="00211EF7"/>
    <w:rsid w:val="00213605"/>
    <w:rsid w:val="002138D9"/>
    <w:rsid w:val="00213B6A"/>
    <w:rsid w:val="00214FBD"/>
    <w:rsid w:val="00216AB9"/>
    <w:rsid w:val="00216AF9"/>
    <w:rsid w:val="002171DA"/>
    <w:rsid w:val="00217FDD"/>
    <w:rsid w:val="002200C9"/>
    <w:rsid w:val="00220130"/>
    <w:rsid w:val="002205DA"/>
    <w:rsid w:val="002217A0"/>
    <w:rsid w:val="002219AC"/>
    <w:rsid w:val="00221CFA"/>
    <w:rsid w:val="00222854"/>
    <w:rsid w:val="00223D2D"/>
    <w:rsid w:val="00224027"/>
    <w:rsid w:val="00224C73"/>
    <w:rsid w:val="00224D76"/>
    <w:rsid w:val="00224DE7"/>
    <w:rsid w:val="00224E44"/>
    <w:rsid w:val="00224FBF"/>
    <w:rsid w:val="00225381"/>
    <w:rsid w:val="002259CA"/>
    <w:rsid w:val="002262E3"/>
    <w:rsid w:val="00226343"/>
    <w:rsid w:val="00226B9C"/>
    <w:rsid w:val="002314A5"/>
    <w:rsid w:val="0023271C"/>
    <w:rsid w:val="00232C28"/>
    <w:rsid w:val="002336C9"/>
    <w:rsid w:val="002374FD"/>
    <w:rsid w:val="00240128"/>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16A"/>
    <w:rsid w:val="00252BBB"/>
    <w:rsid w:val="00253BB3"/>
    <w:rsid w:val="00255380"/>
    <w:rsid w:val="0025594A"/>
    <w:rsid w:val="0025684D"/>
    <w:rsid w:val="00257425"/>
    <w:rsid w:val="00257651"/>
    <w:rsid w:val="00260989"/>
    <w:rsid w:val="00261013"/>
    <w:rsid w:val="00262368"/>
    <w:rsid w:val="002623C5"/>
    <w:rsid w:val="002638A8"/>
    <w:rsid w:val="00263B17"/>
    <w:rsid w:val="00264455"/>
    <w:rsid w:val="00264B40"/>
    <w:rsid w:val="00264BF3"/>
    <w:rsid w:val="00265698"/>
    <w:rsid w:val="0026575F"/>
    <w:rsid w:val="00266066"/>
    <w:rsid w:val="002661BD"/>
    <w:rsid w:val="00267C03"/>
    <w:rsid w:val="00267F3C"/>
    <w:rsid w:val="0027024E"/>
    <w:rsid w:val="00271166"/>
    <w:rsid w:val="002711FB"/>
    <w:rsid w:val="00271EBE"/>
    <w:rsid w:val="00271F26"/>
    <w:rsid w:val="0027401F"/>
    <w:rsid w:val="0027451C"/>
    <w:rsid w:val="00274A61"/>
    <w:rsid w:val="00275DC7"/>
    <w:rsid w:val="00276A9C"/>
    <w:rsid w:val="0027711A"/>
    <w:rsid w:val="00281855"/>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7C44"/>
    <w:rsid w:val="002B1153"/>
    <w:rsid w:val="002B28C8"/>
    <w:rsid w:val="002B47A6"/>
    <w:rsid w:val="002B4BDD"/>
    <w:rsid w:val="002B5039"/>
    <w:rsid w:val="002B5166"/>
    <w:rsid w:val="002B636D"/>
    <w:rsid w:val="002B7575"/>
    <w:rsid w:val="002B7EB1"/>
    <w:rsid w:val="002C1088"/>
    <w:rsid w:val="002C1C54"/>
    <w:rsid w:val="002C26E5"/>
    <w:rsid w:val="002C3E63"/>
    <w:rsid w:val="002C3F1F"/>
    <w:rsid w:val="002C4152"/>
    <w:rsid w:val="002C48A6"/>
    <w:rsid w:val="002C5102"/>
    <w:rsid w:val="002C69A6"/>
    <w:rsid w:val="002C6C17"/>
    <w:rsid w:val="002D0581"/>
    <w:rsid w:val="002D08B8"/>
    <w:rsid w:val="002D15DE"/>
    <w:rsid w:val="002D16E1"/>
    <w:rsid w:val="002D706E"/>
    <w:rsid w:val="002D70D5"/>
    <w:rsid w:val="002D7413"/>
    <w:rsid w:val="002D7A22"/>
    <w:rsid w:val="002D7A44"/>
    <w:rsid w:val="002E0E06"/>
    <w:rsid w:val="002E0FA3"/>
    <w:rsid w:val="002E1174"/>
    <w:rsid w:val="002E4336"/>
    <w:rsid w:val="002E55FE"/>
    <w:rsid w:val="002E5760"/>
    <w:rsid w:val="002E5F1C"/>
    <w:rsid w:val="002E5F3B"/>
    <w:rsid w:val="002F2B5F"/>
    <w:rsid w:val="002F4A48"/>
    <w:rsid w:val="002F5546"/>
    <w:rsid w:val="002F7780"/>
    <w:rsid w:val="00301110"/>
    <w:rsid w:val="003013B8"/>
    <w:rsid w:val="00301CD8"/>
    <w:rsid w:val="00302ADF"/>
    <w:rsid w:val="0030334A"/>
    <w:rsid w:val="00303A3A"/>
    <w:rsid w:val="00303BC0"/>
    <w:rsid w:val="00304FD6"/>
    <w:rsid w:val="003058AF"/>
    <w:rsid w:val="003105ED"/>
    <w:rsid w:val="0031070D"/>
    <w:rsid w:val="0031152A"/>
    <w:rsid w:val="00311B79"/>
    <w:rsid w:val="00311EB0"/>
    <w:rsid w:val="003123B6"/>
    <w:rsid w:val="00312E0F"/>
    <w:rsid w:val="00313542"/>
    <w:rsid w:val="00314D53"/>
    <w:rsid w:val="003155D8"/>
    <w:rsid w:val="00315963"/>
    <w:rsid w:val="003214B2"/>
    <w:rsid w:val="00322204"/>
    <w:rsid w:val="00322B25"/>
    <w:rsid w:val="0032350A"/>
    <w:rsid w:val="00323DB3"/>
    <w:rsid w:val="00324A89"/>
    <w:rsid w:val="00324B85"/>
    <w:rsid w:val="00325564"/>
    <w:rsid w:val="003307A7"/>
    <w:rsid w:val="003314E1"/>
    <w:rsid w:val="003324B9"/>
    <w:rsid w:val="00332543"/>
    <w:rsid w:val="00332DB4"/>
    <w:rsid w:val="003346AC"/>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F07"/>
    <w:rsid w:val="00362295"/>
    <w:rsid w:val="00364FC0"/>
    <w:rsid w:val="003651F6"/>
    <w:rsid w:val="00366744"/>
    <w:rsid w:val="00366DB8"/>
    <w:rsid w:val="003677C2"/>
    <w:rsid w:val="0037054A"/>
    <w:rsid w:val="00370BE7"/>
    <w:rsid w:val="0037468B"/>
    <w:rsid w:val="00374D05"/>
    <w:rsid w:val="00374F45"/>
    <w:rsid w:val="003803FB"/>
    <w:rsid w:val="00380A6A"/>
    <w:rsid w:val="00380BAD"/>
    <w:rsid w:val="0038239E"/>
    <w:rsid w:val="00383904"/>
    <w:rsid w:val="00383FF7"/>
    <w:rsid w:val="003843C8"/>
    <w:rsid w:val="00384411"/>
    <w:rsid w:val="0038463C"/>
    <w:rsid w:val="00384DA5"/>
    <w:rsid w:val="003874C3"/>
    <w:rsid w:val="00391FE5"/>
    <w:rsid w:val="00392061"/>
    <w:rsid w:val="003920EA"/>
    <w:rsid w:val="00393CEF"/>
    <w:rsid w:val="00395254"/>
    <w:rsid w:val="00395CA3"/>
    <w:rsid w:val="00396014"/>
    <w:rsid w:val="00396E4D"/>
    <w:rsid w:val="00397901"/>
    <w:rsid w:val="00397E18"/>
    <w:rsid w:val="003A01DE"/>
    <w:rsid w:val="003A03F0"/>
    <w:rsid w:val="003A0B9B"/>
    <w:rsid w:val="003A1EF4"/>
    <w:rsid w:val="003A210E"/>
    <w:rsid w:val="003A226A"/>
    <w:rsid w:val="003A243D"/>
    <w:rsid w:val="003A362B"/>
    <w:rsid w:val="003A3B82"/>
    <w:rsid w:val="003A3BFD"/>
    <w:rsid w:val="003A5252"/>
    <w:rsid w:val="003A5A29"/>
    <w:rsid w:val="003B00AC"/>
    <w:rsid w:val="003B2036"/>
    <w:rsid w:val="003B2C85"/>
    <w:rsid w:val="003B4662"/>
    <w:rsid w:val="003B536A"/>
    <w:rsid w:val="003B573B"/>
    <w:rsid w:val="003B5F60"/>
    <w:rsid w:val="003B656C"/>
    <w:rsid w:val="003B71E8"/>
    <w:rsid w:val="003B7602"/>
    <w:rsid w:val="003C23B5"/>
    <w:rsid w:val="003C25A2"/>
    <w:rsid w:val="003C2683"/>
    <w:rsid w:val="003C38B6"/>
    <w:rsid w:val="003C3DF0"/>
    <w:rsid w:val="003C47C8"/>
    <w:rsid w:val="003C7312"/>
    <w:rsid w:val="003C76DF"/>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05A4"/>
    <w:rsid w:val="003E2A69"/>
    <w:rsid w:val="003E3376"/>
    <w:rsid w:val="003E407D"/>
    <w:rsid w:val="003E4D59"/>
    <w:rsid w:val="003E5663"/>
    <w:rsid w:val="003E5798"/>
    <w:rsid w:val="003E5968"/>
    <w:rsid w:val="003E69C5"/>
    <w:rsid w:val="003E7059"/>
    <w:rsid w:val="003F059F"/>
    <w:rsid w:val="003F06E2"/>
    <w:rsid w:val="003F0C94"/>
    <w:rsid w:val="003F16B0"/>
    <w:rsid w:val="003F2125"/>
    <w:rsid w:val="003F2AE0"/>
    <w:rsid w:val="003F2F40"/>
    <w:rsid w:val="003F3747"/>
    <w:rsid w:val="003F3756"/>
    <w:rsid w:val="003F4693"/>
    <w:rsid w:val="003F5030"/>
    <w:rsid w:val="003F6CB5"/>
    <w:rsid w:val="003F6ED1"/>
    <w:rsid w:val="003F7A5C"/>
    <w:rsid w:val="0040006B"/>
    <w:rsid w:val="0040053C"/>
    <w:rsid w:val="00400C89"/>
    <w:rsid w:val="00402840"/>
    <w:rsid w:val="0040295D"/>
    <w:rsid w:val="004056F2"/>
    <w:rsid w:val="00406B42"/>
    <w:rsid w:val="00406C92"/>
    <w:rsid w:val="00407FE2"/>
    <w:rsid w:val="00410877"/>
    <w:rsid w:val="00410F2A"/>
    <w:rsid w:val="004114D7"/>
    <w:rsid w:val="00412B20"/>
    <w:rsid w:val="00413382"/>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E2A"/>
    <w:rsid w:val="0044389E"/>
    <w:rsid w:val="0044415B"/>
    <w:rsid w:val="00444457"/>
    <w:rsid w:val="004454C4"/>
    <w:rsid w:val="004458A8"/>
    <w:rsid w:val="00446449"/>
    <w:rsid w:val="00447B7E"/>
    <w:rsid w:val="00451D44"/>
    <w:rsid w:val="004522F4"/>
    <w:rsid w:val="00453310"/>
    <w:rsid w:val="0045562A"/>
    <w:rsid w:val="004556C5"/>
    <w:rsid w:val="00455722"/>
    <w:rsid w:val="00455D75"/>
    <w:rsid w:val="00456A96"/>
    <w:rsid w:val="00456B6D"/>
    <w:rsid w:val="004615E4"/>
    <w:rsid w:val="00463390"/>
    <w:rsid w:val="00464B80"/>
    <w:rsid w:val="00470D81"/>
    <w:rsid w:val="00471253"/>
    <w:rsid w:val="0047181A"/>
    <w:rsid w:val="00472EB2"/>
    <w:rsid w:val="0047646D"/>
    <w:rsid w:val="00476D82"/>
    <w:rsid w:val="004778CA"/>
    <w:rsid w:val="00477FAB"/>
    <w:rsid w:val="00480069"/>
    <w:rsid w:val="00480096"/>
    <w:rsid w:val="0048151C"/>
    <w:rsid w:val="00481717"/>
    <w:rsid w:val="004822BD"/>
    <w:rsid w:val="00485083"/>
    <w:rsid w:val="0048543D"/>
    <w:rsid w:val="00485E4A"/>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7FC"/>
    <w:rsid w:val="004C09A0"/>
    <w:rsid w:val="004C0B43"/>
    <w:rsid w:val="004C0D61"/>
    <w:rsid w:val="004C0D99"/>
    <w:rsid w:val="004C0E95"/>
    <w:rsid w:val="004C32BD"/>
    <w:rsid w:val="004C474B"/>
    <w:rsid w:val="004C4F62"/>
    <w:rsid w:val="004C6ACC"/>
    <w:rsid w:val="004C7BC8"/>
    <w:rsid w:val="004D0803"/>
    <w:rsid w:val="004D0A26"/>
    <w:rsid w:val="004D0EC5"/>
    <w:rsid w:val="004D22F5"/>
    <w:rsid w:val="004D3B41"/>
    <w:rsid w:val="004D3B6D"/>
    <w:rsid w:val="004D3BCD"/>
    <w:rsid w:val="004D3F2D"/>
    <w:rsid w:val="004D4268"/>
    <w:rsid w:val="004D49C7"/>
    <w:rsid w:val="004D5FB7"/>
    <w:rsid w:val="004E0D48"/>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7FB"/>
    <w:rsid w:val="00523569"/>
    <w:rsid w:val="005245A2"/>
    <w:rsid w:val="0052469B"/>
    <w:rsid w:val="00525208"/>
    <w:rsid w:val="005258E5"/>
    <w:rsid w:val="00526ED2"/>
    <w:rsid w:val="00527815"/>
    <w:rsid w:val="00530115"/>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0928"/>
    <w:rsid w:val="005415DB"/>
    <w:rsid w:val="00541B18"/>
    <w:rsid w:val="005427E9"/>
    <w:rsid w:val="00542AB5"/>
    <w:rsid w:val="00543C55"/>
    <w:rsid w:val="005448A8"/>
    <w:rsid w:val="00545B91"/>
    <w:rsid w:val="005473D5"/>
    <w:rsid w:val="005476AD"/>
    <w:rsid w:val="0054779F"/>
    <w:rsid w:val="00550CDB"/>
    <w:rsid w:val="00551BCD"/>
    <w:rsid w:val="0055521E"/>
    <w:rsid w:val="00555859"/>
    <w:rsid w:val="00555AD9"/>
    <w:rsid w:val="00555B0C"/>
    <w:rsid w:val="00555BCC"/>
    <w:rsid w:val="00556668"/>
    <w:rsid w:val="00556730"/>
    <w:rsid w:val="00557BD8"/>
    <w:rsid w:val="00557F8A"/>
    <w:rsid w:val="0056016E"/>
    <w:rsid w:val="00560E5B"/>
    <w:rsid w:val="0056226A"/>
    <w:rsid w:val="0056268A"/>
    <w:rsid w:val="00563888"/>
    <w:rsid w:val="00564B6E"/>
    <w:rsid w:val="0056526A"/>
    <w:rsid w:val="00565307"/>
    <w:rsid w:val="005660BF"/>
    <w:rsid w:val="00566B08"/>
    <w:rsid w:val="0057230F"/>
    <w:rsid w:val="00573582"/>
    <w:rsid w:val="005736A2"/>
    <w:rsid w:val="00574219"/>
    <w:rsid w:val="0057608D"/>
    <w:rsid w:val="00577125"/>
    <w:rsid w:val="00577587"/>
    <w:rsid w:val="00580D32"/>
    <w:rsid w:val="005824FD"/>
    <w:rsid w:val="00583A66"/>
    <w:rsid w:val="0058480A"/>
    <w:rsid w:val="00584E95"/>
    <w:rsid w:val="005854BA"/>
    <w:rsid w:val="005864D2"/>
    <w:rsid w:val="00587288"/>
    <w:rsid w:val="00587A9F"/>
    <w:rsid w:val="005900AA"/>
    <w:rsid w:val="005903FB"/>
    <w:rsid w:val="00593148"/>
    <w:rsid w:val="0059318D"/>
    <w:rsid w:val="0059636E"/>
    <w:rsid w:val="00596B60"/>
    <w:rsid w:val="005970EF"/>
    <w:rsid w:val="00597ACE"/>
    <w:rsid w:val="005A187A"/>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633E"/>
    <w:rsid w:val="005C6997"/>
    <w:rsid w:val="005D0155"/>
    <w:rsid w:val="005D0E05"/>
    <w:rsid w:val="005D1175"/>
    <w:rsid w:val="005D1B13"/>
    <w:rsid w:val="005D23D0"/>
    <w:rsid w:val="005D2AEA"/>
    <w:rsid w:val="005D36D2"/>
    <w:rsid w:val="005D490E"/>
    <w:rsid w:val="005D4C26"/>
    <w:rsid w:val="005D7EE9"/>
    <w:rsid w:val="005E154C"/>
    <w:rsid w:val="005E1B00"/>
    <w:rsid w:val="005E1E17"/>
    <w:rsid w:val="005E2B99"/>
    <w:rsid w:val="005E3F8E"/>
    <w:rsid w:val="005E48FB"/>
    <w:rsid w:val="005E49D8"/>
    <w:rsid w:val="005E5A37"/>
    <w:rsid w:val="005E6D75"/>
    <w:rsid w:val="005F2A82"/>
    <w:rsid w:val="005F4709"/>
    <w:rsid w:val="005F625C"/>
    <w:rsid w:val="005F6C7E"/>
    <w:rsid w:val="005F6F58"/>
    <w:rsid w:val="005F7528"/>
    <w:rsid w:val="005F7843"/>
    <w:rsid w:val="005F7CC1"/>
    <w:rsid w:val="006019B5"/>
    <w:rsid w:val="0060211E"/>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74F2"/>
    <w:rsid w:val="00617B86"/>
    <w:rsid w:val="006212DE"/>
    <w:rsid w:val="006214AA"/>
    <w:rsid w:val="00621502"/>
    <w:rsid w:val="00621DA0"/>
    <w:rsid w:val="00621EEF"/>
    <w:rsid w:val="00621EF0"/>
    <w:rsid w:val="0062248A"/>
    <w:rsid w:val="006251BA"/>
    <w:rsid w:val="00625635"/>
    <w:rsid w:val="00625EC5"/>
    <w:rsid w:val="00627034"/>
    <w:rsid w:val="00627741"/>
    <w:rsid w:val="00627DAA"/>
    <w:rsid w:val="0063067B"/>
    <w:rsid w:val="006307E9"/>
    <w:rsid w:val="006309E9"/>
    <w:rsid w:val="0063130F"/>
    <w:rsid w:val="006323E9"/>
    <w:rsid w:val="00632405"/>
    <w:rsid w:val="006336E6"/>
    <w:rsid w:val="00634485"/>
    <w:rsid w:val="00637A2A"/>
    <w:rsid w:val="00643098"/>
    <w:rsid w:val="0064351D"/>
    <w:rsid w:val="00643843"/>
    <w:rsid w:val="00643C40"/>
    <w:rsid w:val="00643CCD"/>
    <w:rsid w:val="00643DA7"/>
    <w:rsid w:val="00643FB6"/>
    <w:rsid w:val="0064542D"/>
    <w:rsid w:val="0064575E"/>
    <w:rsid w:val="00645F0A"/>
    <w:rsid w:val="00646353"/>
    <w:rsid w:val="00646421"/>
    <w:rsid w:val="00646D0B"/>
    <w:rsid w:val="0064739E"/>
    <w:rsid w:val="00647E63"/>
    <w:rsid w:val="00651F8F"/>
    <w:rsid w:val="00653182"/>
    <w:rsid w:val="006539BB"/>
    <w:rsid w:val="00653BCE"/>
    <w:rsid w:val="00653BEC"/>
    <w:rsid w:val="006546AE"/>
    <w:rsid w:val="0065494B"/>
    <w:rsid w:val="00655336"/>
    <w:rsid w:val="0065691E"/>
    <w:rsid w:val="00656F26"/>
    <w:rsid w:val="0066022C"/>
    <w:rsid w:val="00661557"/>
    <w:rsid w:val="006615FA"/>
    <w:rsid w:val="00661A2B"/>
    <w:rsid w:val="00664699"/>
    <w:rsid w:val="00665004"/>
    <w:rsid w:val="006656D8"/>
    <w:rsid w:val="00670713"/>
    <w:rsid w:val="00670E81"/>
    <w:rsid w:val="00671982"/>
    <w:rsid w:val="00672730"/>
    <w:rsid w:val="00672ACA"/>
    <w:rsid w:val="00672C39"/>
    <w:rsid w:val="00672F37"/>
    <w:rsid w:val="006743A6"/>
    <w:rsid w:val="006753FE"/>
    <w:rsid w:val="00675444"/>
    <w:rsid w:val="00675D55"/>
    <w:rsid w:val="00675DA9"/>
    <w:rsid w:val="00675F46"/>
    <w:rsid w:val="006764CA"/>
    <w:rsid w:val="0067684B"/>
    <w:rsid w:val="00677F18"/>
    <w:rsid w:val="0068112D"/>
    <w:rsid w:val="00682514"/>
    <w:rsid w:val="00682A62"/>
    <w:rsid w:val="00682BE6"/>
    <w:rsid w:val="00684829"/>
    <w:rsid w:val="0068502D"/>
    <w:rsid w:val="00685380"/>
    <w:rsid w:val="0068606C"/>
    <w:rsid w:val="00687862"/>
    <w:rsid w:val="006879EA"/>
    <w:rsid w:val="006938CF"/>
    <w:rsid w:val="0069445E"/>
    <w:rsid w:val="00695E5C"/>
    <w:rsid w:val="006961C4"/>
    <w:rsid w:val="00696B90"/>
    <w:rsid w:val="0069752A"/>
    <w:rsid w:val="006A0599"/>
    <w:rsid w:val="006A13CF"/>
    <w:rsid w:val="006A15B0"/>
    <w:rsid w:val="006A21EF"/>
    <w:rsid w:val="006A24CC"/>
    <w:rsid w:val="006A2AC6"/>
    <w:rsid w:val="006A2CFC"/>
    <w:rsid w:val="006A31BA"/>
    <w:rsid w:val="006A508D"/>
    <w:rsid w:val="006A5A7E"/>
    <w:rsid w:val="006A68BB"/>
    <w:rsid w:val="006A6B59"/>
    <w:rsid w:val="006A7D91"/>
    <w:rsid w:val="006B000C"/>
    <w:rsid w:val="006B07A8"/>
    <w:rsid w:val="006B0C80"/>
    <w:rsid w:val="006B2CBE"/>
    <w:rsid w:val="006B617F"/>
    <w:rsid w:val="006B62AB"/>
    <w:rsid w:val="006B6AD9"/>
    <w:rsid w:val="006B7D73"/>
    <w:rsid w:val="006B7F8B"/>
    <w:rsid w:val="006C0066"/>
    <w:rsid w:val="006C1311"/>
    <w:rsid w:val="006C17CA"/>
    <w:rsid w:val="006C17CF"/>
    <w:rsid w:val="006C1EAD"/>
    <w:rsid w:val="006C324A"/>
    <w:rsid w:val="006D08F4"/>
    <w:rsid w:val="006D0A70"/>
    <w:rsid w:val="006D0B55"/>
    <w:rsid w:val="006D40B9"/>
    <w:rsid w:val="006D6077"/>
    <w:rsid w:val="006D60FE"/>
    <w:rsid w:val="006D74BB"/>
    <w:rsid w:val="006D7B05"/>
    <w:rsid w:val="006E0D87"/>
    <w:rsid w:val="006E3027"/>
    <w:rsid w:val="006E49A0"/>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3CB6"/>
    <w:rsid w:val="00705782"/>
    <w:rsid w:val="00706343"/>
    <w:rsid w:val="00706688"/>
    <w:rsid w:val="00706CC8"/>
    <w:rsid w:val="0070703E"/>
    <w:rsid w:val="007072EB"/>
    <w:rsid w:val="00707983"/>
    <w:rsid w:val="00710262"/>
    <w:rsid w:val="0071068D"/>
    <w:rsid w:val="00711E44"/>
    <w:rsid w:val="0071355D"/>
    <w:rsid w:val="00713691"/>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46F0"/>
    <w:rsid w:val="007251A0"/>
    <w:rsid w:val="007261F3"/>
    <w:rsid w:val="00726D9B"/>
    <w:rsid w:val="00726FC2"/>
    <w:rsid w:val="007306DC"/>
    <w:rsid w:val="007336E7"/>
    <w:rsid w:val="00733911"/>
    <w:rsid w:val="007339A1"/>
    <w:rsid w:val="00733F05"/>
    <w:rsid w:val="00734167"/>
    <w:rsid w:val="007344CC"/>
    <w:rsid w:val="00734E93"/>
    <w:rsid w:val="007355A7"/>
    <w:rsid w:val="00735773"/>
    <w:rsid w:val="00736C06"/>
    <w:rsid w:val="00736D59"/>
    <w:rsid w:val="007373A9"/>
    <w:rsid w:val="00737D38"/>
    <w:rsid w:val="007403AD"/>
    <w:rsid w:val="007410CB"/>
    <w:rsid w:val="00741696"/>
    <w:rsid w:val="00741A92"/>
    <w:rsid w:val="0074213E"/>
    <w:rsid w:val="007426AE"/>
    <w:rsid w:val="007441D8"/>
    <w:rsid w:val="00744983"/>
    <w:rsid w:val="0074498C"/>
    <w:rsid w:val="00744CED"/>
    <w:rsid w:val="00745ACE"/>
    <w:rsid w:val="00746468"/>
    <w:rsid w:val="007471DF"/>
    <w:rsid w:val="0075210E"/>
    <w:rsid w:val="00752FD0"/>
    <w:rsid w:val="00753058"/>
    <w:rsid w:val="00753932"/>
    <w:rsid w:val="007548C8"/>
    <w:rsid w:val="00755F68"/>
    <w:rsid w:val="007562BD"/>
    <w:rsid w:val="00762FD7"/>
    <w:rsid w:val="00763A7B"/>
    <w:rsid w:val="00763B89"/>
    <w:rsid w:val="00763F87"/>
    <w:rsid w:val="00764A63"/>
    <w:rsid w:val="00765A5D"/>
    <w:rsid w:val="00766B18"/>
    <w:rsid w:val="00766FD3"/>
    <w:rsid w:val="00767C47"/>
    <w:rsid w:val="0077031C"/>
    <w:rsid w:val="00770958"/>
    <w:rsid w:val="00770A39"/>
    <w:rsid w:val="00771274"/>
    <w:rsid w:val="00771A90"/>
    <w:rsid w:val="00772F5D"/>
    <w:rsid w:val="00774020"/>
    <w:rsid w:val="007748CB"/>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47A9"/>
    <w:rsid w:val="007A0350"/>
    <w:rsid w:val="007A0A39"/>
    <w:rsid w:val="007A0D02"/>
    <w:rsid w:val="007A289D"/>
    <w:rsid w:val="007A3A10"/>
    <w:rsid w:val="007A3EF4"/>
    <w:rsid w:val="007A48BE"/>
    <w:rsid w:val="007A4B5B"/>
    <w:rsid w:val="007A59C7"/>
    <w:rsid w:val="007A5B25"/>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103E"/>
    <w:rsid w:val="007D20E9"/>
    <w:rsid w:val="007D42EC"/>
    <w:rsid w:val="007D437E"/>
    <w:rsid w:val="007D487E"/>
    <w:rsid w:val="007D4E07"/>
    <w:rsid w:val="007D5397"/>
    <w:rsid w:val="007D56DD"/>
    <w:rsid w:val="007D5F4A"/>
    <w:rsid w:val="007D6E65"/>
    <w:rsid w:val="007D7255"/>
    <w:rsid w:val="007E1FF4"/>
    <w:rsid w:val="007E4089"/>
    <w:rsid w:val="007E629D"/>
    <w:rsid w:val="007E64B1"/>
    <w:rsid w:val="007E79BE"/>
    <w:rsid w:val="007E7A91"/>
    <w:rsid w:val="007E7F0D"/>
    <w:rsid w:val="007F0A42"/>
    <w:rsid w:val="007F3C0B"/>
    <w:rsid w:val="007F42AA"/>
    <w:rsid w:val="007F6E4A"/>
    <w:rsid w:val="007F70B9"/>
    <w:rsid w:val="00801C53"/>
    <w:rsid w:val="00803B0F"/>
    <w:rsid w:val="00803D94"/>
    <w:rsid w:val="008046B9"/>
    <w:rsid w:val="00810912"/>
    <w:rsid w:val="00811078"/>
    <w:rsid w:val="008110D0"/>
    <w:rsid w:val="00816204"/>
    <w:rsid w:val="00816858"/>
    <w:rsid w:val="00816BD1"/>
    <w:rsid w:val="00820B59"/>
    <w:rsid w:val="00824E7B"/>
    <w:rsid w:val="00825EBE"/>
    <w:rsid w:val="008272F2"/>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5AA8"/>
    <w:rsid w:val="00845BDD"/>
    <w:rsid w:val="0084607D"/>
    <w:rsid w:val="00846325"/>
    <w:rsid w:val="00847A35"/>
    <w:rsid w:val="008506CB"/>
    <w:rsid w:val="00851187"/>
    <w:rsid w:val="00853294"/>
    <w:rsid w:val="00853977"/>
    <w:rsid w:val="008540D1"/>
    <w:rsid w:val="0085458E"/>
    <w:rsid w:val="00854E15"/>
    <w:rsid w:val="00855EE2"/>
    <w:rsid w:val="0085626D"/>
    <w:rsid w:val="00856E58"/>
    <w:rsid w:val="008579D9"/>
    <w:rsid w:val="00857A7B"/>
    <w:rsid w:val="00857A82"/>
    <w:rsid w:val="0086058C"/>
    <w:rsid w:val="008608C0"/>
    <w:rsid w:val="00861D7D"/>
    <w:rsid w:val="00862B71"/>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7031"/>
    <w:rsid w:val="0087719B"/>
    <w:rsid w:val="00877682"/>
    <w:rsid w:val="00881311"/>
    <w:rsid w:val="00881A56"/>
    <w:rsid w:val="00881D2E"/>
    <w:rsid w:val="00881E97"/>
    <w:rsid w:val="00881F03"/>
    <w:rsid w:val="00883690"/>
    <w:rsid w:val="00883753"/>
    <w:rsid w:val="00883C45"/>
    <w:rsid w:val="008846E7"/>
    <w:rsid w:val="00886107"/>
    <w:rsid w:val="008862F5"/>
    <w:rsid w:val="00886F62"/>
    <w:rsid w:val="00887017"/>
    <w:rsid w:val="00890F12"/>
    <w:rsid w:val="008914F5"/>
    <w:rsid w:val="00891D99"/>
    <w:rsid w:val="00892341"/>
    <w:rsid w:val="00892AFC"/>
    <w:rsid w:val="008958D6"/>
    <w:rsid w:val="00895AD4"/>
    <w:rsid w:val="00895D85"/>
    <w:rsid w:val="00896292"/>
    <w:rsid w:val="00897177"/>
    <w:rsid w:val="00897EFB"/>
    <w:rsid w:val="008A07E0"/>
    <w:rsid w:val="008A08EB"/>
    <w:rsid w:val="008A191D"/>
    <w:rsid w:val="008A19AF"/>
    <w:rsid w:val="008A205C"/>
    <w:rsid w:val="008A2334"/>
    <w:rsid w:val="008A24CB"/>
    <w:rsid w:val="008A406C"/>
    <w:rsid w:val="008A4504"/>
    <w:rsid w:val="008A4658"/>
    <w:rsid w:val="008A7BCA"/>
    <w:rsid w:val="008B0246"/>
    <w:rsid w:val="008B0444"/>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7A00"/>
    <w:rsid w:val="008D0DCA"/>
    <w:rsid w:val="008D0EBC"/>
    <w:rsid w:val="008D13BE"/>
    <w:rsid w:val="008D1525"/>
    <w:rsid w:val="008D1526"/>
    <w:rsid w:val="008D1B22"/>
    <w:rsid w:val="008D2166"/>
    <w:rsid w:val="008D219A"/>
    <w:rsid w:val="008D27A8"/>
    <w:rsid w:val="008D329B"/>
    <w:rsid w:val="008D3C96"/>
    <w:rsid w:val="008D4189"/>
    <w:rsid w:val="008D44A6"/>
    <w:rsid w:val="008D4E1F"/>
    <w:rsid w:val="008D5702"/>
    <w:rsid w:val="008D5F3A"/>
    <w:rsid w:val="008D601C"/>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5D58"/>
    <w:rsid w:val="008F6B1C"/>
    <w:rsid w:val="008F7269"/>
    <w:rsid w:val="008F79F4"/>
    <w:rsid w:val="008F7AC9"/>
    <w:rsid w:val="00900261"/>
    <w:rsid w:val="00901C10"/>
    <w:rsid w:val="009033A8"/>
    <w:rsid w:val="00905E52"/>
    <w:rsid w:val="00906036"/>
    <w:rsid w:val="009072A8"/>
    <w:rsid w:val="00907650"/>
    <w:rsid w:val="00907A57"/>
    <w:rsid w:val="00907AED"/>
    <w:rsid w:val="0091053C"/>
    <w:rsid w:val="009111BD"/>
    <w:rsid w:val="00912A39"/>
    <w:rsid w:val="009138A9"/>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7A1"/>
    <w:rsid w:val="00926B85"/>
    <w:rsid w:val="0092790B"/>
    <w:rsid w:val="00927B17"/>
    <w:rsid w:val="009301DF"/>
    <w:rsid w:val="009311BD"/>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74E"/>
    <w:rsid w:val="00944B64"/>
    <w:rsid w:val="00944EE8"/>
    <w:rsid w:val="0094579E"/>
    <w:rsid w:val="009457C0"/>
    <w:rsid w:val="00946022"/>
    <w:rsid w:val="00946550"/>
    <w:rsid w:val="00950909"/>
    <w:rsid w:val="00952098"/>
    <w:rsid w:val="00952D91"/>
    <w:rsid w:val="009542F7"/>
    <w:rsid w:val="00954B8D"/>
    <w:rsid w:val="00954E86"/>
    <w:rsid w:val="00955FBB"/>
    <w:rsid w:val="00957183"/>
    <w:rsid w:val="00961185"/>
    <w:rsid w:val="00961296"/>
    <w:rsid w:val="00961759"/>
    <w:rsid w:val="00961D80"/>
    <w:rsid w:val="009626EB"/>
    <w:rsid w:val="00963A3E"/>
    <w:rsid w:val="00963C74"/>
    <w:rsid w:val="0096486C"/>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3762"/>
    <w:rsid w:val="0098579C"/>
    <w:rsid w:val="00985C81"/>
    <w:rsid w:val="00985E67"/>
    <w:rsid w:val="00985E95"/>
    <w:rsid w:val="00987103"/>
    <w:rsid w:val="00987A89"/>
    <w:rsid w:val="00987DCE"/>
    <w:rsid w:val="00991753"/>
    <w:rsid w:val="00991D13"/>
    <w:rsid w:val="009925C7"/>
    <w:rsid w:val="00994EC2"/>
    <w:rsid w:val="009970C1"/>
    <w:rsid w:val="00997B3A"/>
    <w:rsid w:val="009A02C4"/>
    <w:rsid w:val="009A0491"/>
    <w:rsid w:val="009A0A7D"/>
    <w:rsid w:val="009A1820"/>
    <w:rsid w:val="009A1DD4"/>
    <w:rsid w:val="009A3690"/>
    <w:rsid w:val="009A3812"/>
    <w:rsid w:val="009A3EC9"/>
    <w:rsid w:val="009A45F7"/>
    <w:rsid w:val="009A4D01"/>
    <w:rsid w:val="009A57EB"/>
    <w:rsid w:val="009A7FA5"/>
    <w:rsid w:val="009B1E76"/>
    <w:rsid w:val="009B42BB"/>
    <w:rsid w:val="009B45AD"/>
    <w:rsid w:val="009B4E39"/>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20BF"/>
    <w:rsid w:val="009D2102"/>
    <w:rsid w:val="009D219F"/>
    <w:rsid w:val="009D27E8"/>
    <w:rsid w:val="009D3EE6"/>
    <w:rsid w:val="009D5F0D"/>
    <w:rsid w:val="009D6309"/>
    <w:rsid w:val="009D6BF5"/>
    <w:rsid w:val="009D6C31"/>
    <w:rsid w:val="009D6F63"/>
    <w:rsid w:val="009D78B7"/>
    <w:rsid w:val="009D7ED2"/>
    <w:rsid w:val="009E1199"/>
    <w:rsid w:val="009E2644"/>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2BA2"/>
    <w:rsid w:val="00A03E24"/>
    <w:rsid w:val="00A06494"/>
    <w:rsid w:val="00A064FB"/>
    <w:rsid w:val="00A07874"/>
    <w:rsid w:val="00A1354C"/>
    <w:rsid w:val="00A16314"/>
    <w:rsid w:val="00A17DB0"/>
    <w:rsid w:val="00A21B26"/>
    <w:rsid w:val="00A22843"/>
    <w:rsid w:val="00A23BCC"/>
    <w:rsid w:val="00A2541D"/>
    <w:rsid w:val="00A25E20"/>
    <w:rsid w:val="00A26A1A"/>
    <w:rsid w:val="00A26AEE"/>
    <w:rsid w:val="00A27094"/>
    <w:rsid w:val="00A27544"/>
    <w:rsid w:val="00A277AD"/>
    <w:rsid w:val="00A30320"/>
    <w:rsid w:val="00A3139C"/>
    <w:rsid w:val="00A32198"/>
    <w:rsid w:val="00A321AD"/>
    <w:rsid w:val="00A323F5"/>
    <w:rsid w:val="00A3255A"/>
    <w:rsid w:val="00A32E07"/>
    <w:rsid w:val="00A3331B"/>
    <w:rsid w:val="00A33506"/>
    <w:rsid w:val="00A3401E"/>
    <w:rsid w:val="00A340A9"/>
    <w:rsid w:val="00A34687"/>
    <w:rsid w:val="00A34888"/>
    <w:rsid w:val="00A350B3"/>
    <w:rsid w:val="00A356DA"/>
    <w:rsid w:val="00A363CF"/>
    <w:rsid w:val="00A422F6"/>
    <w:rsid w:val="00A42B74"/>
    <w:rsid w:val="00A43F82"/>
    <w:rsid w:val="00A45D5E"/>
    <w:rsid w:val="00A463AD"/>
    <w:rsid w:val="00A470D3"/>
    <w:rsid w:val="00A47610"/>
    <w:rsid w:val="00A4781B"/>
    <w:rsid w:val="00A47838"/>
    <w:rsid w:val="00A47F9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670F3"/>
    <w:rsid w:val="00A7052C"/>
    <w:rsid w:val="00A71428"/>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78DD"/>
    <w:rsid w:val="00A90942"/>
    <w:rsid w:val="00A9123D"/>
    <w:rsid w:val="00A91C7A"/>
    <w:rsid w:val="00A920B5"/>
    <w:rsid w:val="00A926CC"/>
    <w:rsid w:val="00A932F7"/>
    <w:rsid w:val="00A93563"/>
    <w:rsid w:val="00A9492B"/>
    <w:rsid w:val="00A94A79"/>
    <w:rsid w:val="00A956D1"/>
    <w:rsid w:val="00A957D4"/>
    <w:rsid w:val="00A96462"/>
    <w:rsid w:val="00A96EF4"/>
    <w:rsid w:val="00A97E4C"/>
    <w:rsid w:val="00AA0B05"/>
    <w:rsid w:val="00AA1B5B"/>
    <w:rsid w:val="00AA1E81"/>
    <w:rsid w:val="00AA2766"/>
    <w:rsid w:val="00AA326A"/>
    <w:rsid w:val="00AA3B48"/>
    <w:rsid w:val="00AA4B36"/>
    <w:rsid w:val="00AA697E"/>
    <w:rsid w:val="00AB03C7"/>
    <w:rsid w:val="00AB0E9A"/>
    <w:rsid w:val="00AB140D"/>
    <w:rsid w:val="00AB17EB"/>
    <w:rsid w:val="00AB1BC6"/>
    <w:rsid w:val="00AB1E3B"/>
    <w:rsid w:val="00AB229E"/>
    <w:rsid w:val="00AB2951"/>
    <w:rsid w:val="00AB2E6C"/>
    <w:rsid w:val="00AB3F85"/>
    <w:rsid w:val="00AB3FCA"/>
    <w:rsid w:val="00AB5049"/>
    <w:rsid w:val="00AB5E2D"/>
    <w:rsid w:val="00AB607E"/>
    <w:rsid w:val="00AB66E3"/>
    <w:rsid w:val="00AB76F6"/>
    <w:rsid w:val="00AC0268"/>
    <w:rsid w:val="00AC03F9"/>
    <w:rsid w:val="00AC1CAD"/>
    <w:rsid w:val="00AC24EC"/>
    <w:rsid w:val="00AC2D20"/>
    <w:rsid w:val="00AC335E"/>
    <w:rsid w:val="00AC4697"/>
    <w:rsid w:val="00AC4A54"/>
    <w:rsid w:val="00AC5AF1"/>
    <w:rsid w:val="00AC78A6"/>
    <w:rsid w:val="00AC7BC6"/>
    <w:rsid w:val="00AD0C28"/>
    <w:rsid w:val="00AD129B"/>
    <w:rsid w:val="00AD16B6"/>
    <w:rsid w:val="00AD16EB"/>
    <w:rsid w:val="00AD22C3"/>
    <w:rsid w:val="00AD2FA5"/>
    <w:rsid w:val="00AD396B"/>
    <w:rsid w:val="00AD48D0"/>
    <w:rsid w:val="00AD7325"/>
    <w:rsid w:val="00AE26E0"/>
    <w:rsid w:val="00AE3A3A"/>
    <w:rsid w:val="00AE3E74"/>
    <w:rsid w:val="00AE41F3"/>
    <w:rsid w:val="00AE4D95"/>
    <w:rsid w:val="00AF025E"/>
    <w:rsid w:val="00AF07E9"/>
    <w:rsid w:val="00AF14E4"/>
    <w:rsid w:val="00AF222B"/>
    <w:rsid w:val="00AF28A0"/>
    <w:rsid w:val="00AF3750"/>
    <w:rsid w:val="00AF52B4"/>
    <w:rsid w:val="00AF5A62"/>
    <w:rsid w:val="00AF7412"/>
    <w:rsid w:val="00B0030A"/>
    <w:rsid w:val="00B003B7"/>
    <w:rsid w:val="00B01DDC"/>
    <w:rsid w:val="00B01E0E"/>
    <w:rsid w:val="00B02DEE"/>
    <w:rsid w:val="00B02E95"/>
    <w:rsid w:val="00B02EC8"/>
    <w:rsid w:val="00B0488D"/>
    <w:rsid w:val="00B04AF0"/>
    <w:rsid w:val="00B062FE"/>
    <w:rsid w:val="00B07498"/>
    <w:rsid w:val="00B074D3"/>
    <w:rsid w:val="00B07FCA"/>
    <w:rsid w:val="00B1434A"/>
    <w:rsid w:val="00B15B25"/>
    <w:rsid w:val="00B20D84"/>
    <w:rsid w:val="00B2103D"/>
    <w:rsid w:val="00B214A6"/>
    <w:rsid w:val="00B23080"/>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65A7"/>
    <w:rsid w:val="00B40655"/>
    <w:rsid w:val="00B4072B"/>
    <w:rsid w:val="00B41007"/>
    <w:rsid w:val="00B41A48"/>
    <w:rsid w:val="00B42612"/>
    <w:rsid w:val="00B43761"/>
    <w:rsid w:val="00B44566"/>
    <w:rsid w:val="00B449B5"/>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2870"/>
    <w:rsid w:val="00B6525D"/>
    <w:rsid w:val="00B65559"/>
    <w:rsid w:val="00B65780"/>
    <w:rsid w:val="00B65813"/>
    <w:rsid w:val="00B65BF6"/>
    <w:rsid w:val="00B662D7"/>
    <w:rsid w:val="00B66AA2"/>
    <w:rsid w:val="00B677EE"/>
    <w:rsid w:val="00B67A13"/>
    <w:rsid w:val="00B701A2"/>
    <w:rsid w:val="00B71965"/>
    <w:rsid w:val="00B74C73"/>
    <w:rsid w:val="00B75D65"/>
    <w:rsid w:val="00B7702F"/>
    <w:rsid w:val="00B7706D"/>
    <w:rsid w:val="00B77967"/>
    <w:rsid w:val="00B77EB5"/>
    <w:rsid w:val="00B77FE1"/>
    <w:rsid w:val="00B80068"/>
    <w:rsid w:val="00B81534"/>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1D0B"/>
    <w:rsid w:val="00BA1F01"/>
    <w:rsid w:val="00BA2771"/>
    <w:rsid w:val="00BA2F9F"/>
    <w:rsid w:val="00BA3B46"/>
    <w:rsid w:val="00BA3B5B"/>
    <w:rsid w:val="00BA49B3"/>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3B7A"/>
    <w:rsid w:val="00BC4597"/>
    <w:rsid w:val="00BC4D41"/>
    <w:rsid w:val="00BC59DC"/>
    <w:rsid w:val="00BC5FFC"/>
    <w:rsid w:val="00BC6440"/>
    <w:rsid w:val="00BC6A55"/>
    <w:rsid w:val="00BC73DB"/>
    <w:rsid w:val="00BC79E2"/>
    <w:rsid w:val="00BD07B5"/>
    <w:rsid w:val="00BD4B48"/>
    <w:rsid w:val="00BD56BC"/>
    <w:rsid w:val="00BD57E8"/>
    <w:rsid w:val="00BD58DA"/>
    <w:rsid w:val="00BD6BAE"/>
    <w:rsid w:val="00BD7483"/>
    <w:rsid w:val="00BD767C"/>
    <w:rsid w:val="00BE235F"/>
    <w:rsid w:val="00BE2364"/>
    <w:rsid w:val="00BE3D40"/>
    <w:rsid w:val="00BE4A2D"/>
    <w:rsid w:val="00BE5A67"/>
    <w:rsid w:val="00BE618A"/>
    <w:rsid w:val="00BE6418"/>
    <w:rsid w:val="00BE6632"/>
    <w:rsid w:val="00BE6815"/>
    <w:rsid w:val="00BE68D6"/>
    <w:rsid w:val="00BE7063"/>
    <w:rsid w:val="00BF04A3"/>
    <w:rsid w:val="00BF1A23"/>
    <w:rsid w:val="00BF237F"/>
    <w:rsid w:val="00BF358C"/>
    <w:rsid w:val="00BF4523"/>
    <w:rsid w:val="00BF4D96"/>
    <w:rsid w:val="00BF4EE2"/>
    <w:rsid w:val="00BF4F2D"/>
    <w:rsid w:val="00BF587A"/>
    <w:rsid w:val="00BF6DE5"/>
    <w:rsid w:val="00C00596"/>
    <w:rsid w:val="00C00F53"/>
    <w:rsid w:val="00C024E4"/>
    <w:rsid w:val="00C04040"/>
    <w:rsid w:val="00C0481A"/>
    <w:rsid w:val="00C04A01"/>
    <w:rsid w:val="00C06358"/>
    <w:rsid w:val="00C06FC6"/>
    <w:rsid w:val="00C12CB1"/>
    <w:rsid w:val="00C1427C"/>
    <w:rsid w:val="00C142A9"/>
    <w:rsid w:val="00C15CB6"/>
    <w:rsid w:val="00C15F11"/>
    <w:rsid w:val="00C173A6"/>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D01"/>
    <w:rsid w:val="00C30087"/>
    <w:rsid w:val="00C309A9"/>
    <w:rsid w:val="00C333E1"/>
    <w:rsid w:val="00C342F5"/>
    <w:rsid w:val="00C34353"/>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5026E"/>
    <w:rsid w:val="00C506CE"/>
    <w:rsid w:val="00C51892"/>
    <w:rsid w:val="00C53C57"/>
    <w:rsid w:val="00C553A2"/>
    <w:rsid w:val="00C5670C"/>
    <w:rsid w:val="00C56BCB"/>
    <w:rsid w:val="00C571F1"/>
    <w:rsid w:val="00C5742D"/>
    <w:rsid w:val="00C60DD2"/>
    <w:rsid w:val="00C613DA"/>
    <w:rsid w:val="00C62B2D"/>
    <w:rsid w:val="00C6313D"/>
    <w:rsid w:val="00C631D5"/>
    <w:rsid w:val="00C65F98"/>
    <w:rsid w:val="00C66072"/>
    <w:rsid w:val="00C662D5"/>
    <w:rsid w:val="00C66A96"/>
    <w:rsid w:val="00C66B65"/>
    <w:rsid w:val="00C6749F"/>
    <w:rsid w:val="00C67B1C"/>
    <w:rsid w:val="00C67C91"/>
    <w:rsid w:val="00C67D4D"/>
    <w:rsid w:val="00C7073C"/>
    <w:rsid w:val="00C70FA1"/>
    <w:rsid w:val="00C710C2"/>
    <w:rsid w:val="00C7135C"/>
    <w:rsid w:val="00C713E4"/>
    <w:rsid w:val="00C7294D"/>
    <w:rsid w:val="00C72F27"/>
    <w:rsid w:val="00C73725"/>
    <w:rsid w:val="00C73964"/>
    <w:rsid w:val="00C73F2F"/>
    <w:rsid w:val="00C75017"/>
    <w:rsid w:val="00C75129"/>
    <w:rsid w:val="00C754B5"/>
    <w:rsid w:val="00C76D17"/>
    <w:rsid w:val="00C8052A"/>
    <w:rsid w:val="00C80DD6"/>
    <w:rsid w:val="00C80F8C"/>
    <w:rsid w:val="00C8127B"/>
    <w:rsid w:val="00C81779"/>
    <w:rsid w:val="00C82D7E"/>
    <w:rsid w:val="00C83AF2"/>
    <w:rsid w:val="00C84B38"/>
    <w:rsid w:val="00C85472"/>
    <w:rsid w:val="00C85954"/>
    <w:rsid w:val="00C85BB5"/>
    <w:rsid w:val="00C85C73"/>
    <w:rsid w:val="00C85FD2"/>
    <w:rsid w:val="00C86453"/>
    <w:rsid w:val="00C86A1A"/>
    <w:rsid w:val="00C86E7B"/>
    <w:rsid w:val="00C90378"/>
    <w:rsid w:val="00C90A04"/>
    <w:rsid w:val="00C90B8E"/>
    <w:rsid w:val="00C912CD"/>
    <w:rsid w:val="00C917B4"/>
    <w:rsid w:val="00C918B4"/>
    <w:rsid w:val="00C91CA0"/>
    <w:rsid w:val="00C91CCF"/>
    <w:rsid w:val="00C92A73"/>
    <w:rsid w:val="00C93FFA"/>
    <w:rsid w:val="00C942A1"/>
    <w:rsid w:val="00C950F2"/>
    <w:rsid w:val="00C967AB"/>
    <w:rsid w:val="00C9748B"/>
    <w:rsid w:val="00C979AF"/>
    <w:rsid w:val="00CA1D7B"/>
    <w:rsid w:val="00CA21A0"/>
    <w:rsid w:val="00CA31A8"/>
    <w:rsid w:val="00CA39D3"/>
    <w:rsid w:val="00CA4359"/>
    <w:rsid w:val="00CA47BF"/>
    <w:rsid w:val="00CA4ACD"/>
    <w:rsid w:val="00CA4D80"/>
    <w:rsid w:val="00CA4F05"/>
    <w:rsid w:val="00CA5356"/>
    <w:rsid w:val="00CA5C12"/>
    <w:rsid w:val="00CA5C8E"/>
    <w:rsid w:val="00CA66EB"/>
    <w:rsid w:val="00CA7CFF"/>
    <w:rsid w:val="00CA7F20"/>
    <w:rsid w:val="00CB06FE"/>
    <w:rsid w:val="00CB0B82"/>
    <w:rsid w:val="00CB2467"/>
    <w:rsid w:val="00CB378E"/>
    <w:rsid w:val="00CB40AE"/>
    <w:rsid w:val="00CB47CF"/>
    <w:rsid w:val="00CB54AF"/>
    <w:rsid w:val="00CB6DFE"/>
    <w:rsid w:val="00CB77CC"/>
    <w:rsid w:val="00CC003A"/>
    <w:rsid w:val="00CC07F4"/>
    <w:rsid w:val="00CC0D72"/>
    <w:rsid w:val="00CC1118"/>
    <w:rsid w:val="00CC24D2"/>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CF9"/>
    <w:rsid w:val="00CE05EC"/>
    <w:rsid w:val="00CE0C7C"/>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76B9"/>
    <w:rsid w:val="00CF7C50"/>
    <w:rsid w:val="00CF7FF9"/>
    <w:rsid w:val="00D037A7"/>
    <w:rsid w:val="00D0483F"/>
    <w:rsid w:val="00D06012"/>
    <w:rsid w:val="00D0682A"/>
    <w:rsid w:val="00D06ADF"/>
    <w:rsid w:val="00D104F3"/>
    <w:rsid w:val="00D107BB"/>
    <w:rsid w:val="00D11C27"/>
    <w:rsid w:val="00D12181"/>
    <w:rsid w:val="00D134E8"/>
    <w:rsid w:val="00D1397D"/>
    <w:rsid w:val="00D14480"/>
    <w:rsid w:val="00D14C7B"/>
    <w:rsid w:val="00D14D80"/>
    <w:rsid w:val="00D1556D"/>
    <w:rsid w:val="00D15608"/>
    <w:rsid w:val="00D15870"/>
    <w:rsid w:val="00D17820"/>
    <w:rsid w:val="00D20056"/>
    <w:rsid w:val="00D21234"/>
    <w:rsid w:val="00D220C5"/>
    <w:rsid w:val="00D22304"/>
    <w:rsid w:val="00D236AC"/>
    <w:rsid w:val="00D2435D"/>
    <w:rsid w:val="00D24A94"/>
    <w:rsid w:val="00D25CE8"/>
    <w:rsid w:val="00D25F3A"/>
    <w:rsid w:val="00D26E2B"/>
    <w:rsid w:val="00D27C96"/>
    <w:rsid w:val="00D30C55"/>
    <w:rsid w:val="00D31544"/>
    <w:rsid w:val="00D33112"/>
    <w:rsid w:val="00D33BDF"/>
    <w:rsid w:val="00D352CE"/>
    <w:rsid w:val="00D35DCB"/>
    <w:rsid w:val="00D3673A"/>
    <w:rsid w:val="00D367F3"/>
    <w:rsid w:val="00D37807"/>
    <w:rsid w:val="00D3792E"/>
    <w:rsid w:val="00D40F3E"/>
    <w:rsid w:val="00D41B47"/>
    <w:rsid w:val="00D424AD"/>
    <w:rsid w:val="00D43180"/>
    <w:rsid w:val="00D433F1"/>
    <w:rsid w:val="00D461DA"/>
    <w:rsid w:val="00D47C6C"/>
    <w:rsid w:val="00D5049F"/>
    <w:rsid w:val="00D519BE"/>
    <w:rsid w:val="00D527AA"/>
    <w:rsid w:val="00D52C37"/>
    <w:rsid w:val="00D52CB0"/>
    <w:rsid w:val="00D535CA"/>
    <w:rsid w:val="00D53825"/>
    <w:rsid w:val="00D53BBF"/>
    <w:rsid w:val="00D53C6D"/>
    <w:rsid w:val="00D53FA6"/>
    <w:rsid w:val="00D55350"/>
    <w:rsid w:val="00D57DC9"/>
    <w:rsid w:val="00D60635"/>
    <w:rsid w:val="00D60E49"/>
    <w:rsid w:val="00D616A8"/>
    <w:rsid w:val="00D6191F"/>
    <w:rsid w:val="00D62A9B"/>
    <w:rsid w:val="00D62B5B"/>
    <w:rsid w:val="00D6397C"/>
    <w:rsid w:val="00D63FB4"/>
    <w:rsid w:val="00D650A8"/>
    <w:rsid w:val="00D6546D"/>
    <w:rsid w:val="00D65BDB"/>
    <w:rsid w:val="00D670F0"/>
    <w:rsid w:val="00D7321B"/>
    <w:rsid w:val="00D73B09"/>
    <w:rsid w:val="00D74E55"/>
    <w:rsid w:val="00D7516A"/>
    <w:rsid w:val="00D7543C"/>
    <w:rsid w:val="00D757D3"/>
    <w:rsid w:val="00D762D0"/>
    <w:rsid w:val="00D7681F"/>
    <w:rsid w:val="00D77BA2"/>
    <w:rsid w:val="00D81343"/>
    <w:rsid w:val="00D81B40"/>
    <w:rsid w:val="00D82F93"/>
    <w:rsid w:val="00D83EFB"/>
    <w:rsid w:val="00D843FE"/>
    <w:rsid w:val="00D8456D"/>
    <w:rsid w:val="00D84684"/>
    <w:rsid w:val="00D8474B"/>
    <w:rsid w:val="00D84FE9"/>
    <w:rsid w:val="00D85377"/>
    <w:rsid w:val="00D8755E"/>
    <w:rsid w:val="00D9176A"/>
    <w:rsid w:val="00D92145"/>
    <w:rsid w:val="00D92515"/>
    <w:rsid w:val="00D92D6B"/>
    <w:rsid w:val="00D931F9"/>
    <w:rsid w:val="00D9353B"/>
    <w:rsid w:val="00D937CA"/>
    <w:rsid w:val="00D942CA"/>
    <w:rsid w:val="00D94B47"/>
    <w:rsid w:val="00D96199"/>
    <w:rsid w:val="00D96291"/>
    <w:rsid w:val="00D964A5"/>
    <w:rsid w:val="00D97029"/>
    <w:rsid w:val="00D97C05"/>
    <w:rsid w:val="00DA091B"/>
    <w:rsid w:val="00DA2ADB"/>
    <w:rsid w:val="00DA3152"/>
    <w:rsid w:val="00DA329A"/>
    <w:rsid w:val="00DA3E98"/>
    <w:rsid w:val="00DA402E"/>
    <w:rsid w:val="00DA4713"/>
    <w:rsid w:val="00DA5B03"/>
    <w:rsid w:val="00DA6B7B"/>
    <w:rsid w:val="00DA728E"/>
    <w:rsid w:val="00DB0D60"/>
    <w:rsid w:val="00DB1470"/>
    <w:rsid w:val="00DB2AF8"/>
    <w:rsid w:val="00DB3BF0"/>
    <w:rsid w:val="00DB3F8E"/>
    <w:rsid w:val="00DB47B2"/>
    <w:rsid w:val="00DB47EB"/>
    <w:rsid w:val="00DB4976"/>
    <w:rsid w:val="00DB4C8C"/>
    <w:rsid w:val="00DB5446"/>
    <w:rsid w:val="00DB5578"/>
    <w:rsid w:val="00DB62F7"/>
    <w:rsid w:val="00DB6301"/>
    <w:rsid w:val="00DB7C3A"/>
    <w:rsid w:val="00DC0EA0"/>
    <w:rsid w:val="00DC104B"/>
    <w:rsid w:val="00DC1692"/>
    <w:rsid w:val="00DC21CF"/>
    <w:rsid w:val="00DC4820"/>
    <w:rsid w:val="00DC55A8"/>
    <w:rsid w:val="00DC7F3D"/>
    <w:rsid w:val="00DD0045"/>
    <w:rsid w:val="00DD0C12"/>
    <w:rsid w:val="00DD1299"/>
    <w:rsid w:val="00DD2BD6"/>
    <w:rsid w:val="00DD3824"/>
    <w:rsid w:val="00DD3870"/>
    <w:rsid w:val="00DD3AF0"/>
    <w:rsid w:val="00DD46E0"/>
    <w:rsid w:val="00DD7565"/>
    <w:rsid w:val="00DD7C21"/>
    <w:rsid w:val="00DE0769"/>
    <w:rsid w:val="00DE0A5C"/>
    <w:rsid w:val="00DE0CA0"/>
    <w:rsid w:val="00DE11A4"/>
    <w:rsid w:val="00DE1BB4"/>
    <w:rsid w:val="00DE1C07"/>
    <w:rsid w:val="00DE25A7"/>
    <w:rsid w:val="00DE2FE4"/>
    <w:rsid w:val="00DE3D01"/>
    <w:rsid w:val="00DE474A"/>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06AC9"/>
    <w:rsid w:val="00E11254"/>
    <w:rsid w:val="00E119F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4D8"/>
    <w:rsid w:val="00E33B6D"/>
    <w:rsid w:val="00E34650"/>
    <w:rsid w:val="00E34E9F"/>
    <w:rsid w:val="00E35A27"/>
    <w:rsid w:val="00E35FFA"/>
    <w:rsid w:val="00E36EA6"/>
    <w:rsid w:val="00E374DE"/>
    <w:rsid w:val="00E37A3C"/>
    <w:rsid w:val="00E4054E"/>
    <w:rsid w:val="00E4111C"/>
    <w:rsid w:val="00E417E5"/>
    <w:rsid w:val="00E41A2B"/>
    <w:rsid w:val="00E42E49"/>
    <w:rsid w:val="00E4411B"/>
    <w:rsid w:val="00E50AAD"/>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56DB"/>
    <w:rsid w:val="00E75ED0"/>
    <w:rsid w:val="00E77A16"/>
    <w:rsid w:val="00E77DAB"/>
    <w:rsid w:val="00E77F39"/>
    <w:rsid w:val="00E8045E"/>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C0804"/>
    <w:rsid w:val="00EC16F9"/>
    <w:rsid w:val="00EC1EDE"/>
    <w:rsid w:val="00EC24F4"/>
    <w:rsid w:val="00EC3579"/>
    <w:rsid w:val="00EC3A5E"/>
    <w:rsid w:val="00EC3E73"/>
    <w:rsid w:val="00EC6202"/>
    <w:rsid w:val="00EC6D9E"/>
    <w:rsid w:val="00EC71CE"/>
    <w:rsid w:val="00ED0EB9"/>
    <w:rsid w:val="00ED126B"/>
    <w:rsid w:val="00ED20DC"/>
    <w:rsid w:val="00ED2F60"/>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57E1"/>
    <w:rsid w:val="00EE61F6"/>
    <w:rsid w:val="00EE69DE"/>
    <w:rsid w:val="00EF02B5"/>
    <w:rsid w:val="00EF035C"/>
    <w:rsid w:val="00EF07CD"/>
    <w:rsid w:val="00EF0C22"/>
    <w:rsid w:val="00EF2061"/>
    <w:rsid w:val="00EF22EC"/>
    <w:rsid w:val="00EF2949"/>
    <w:rsid w:val="00EF33F9"/>
    <w:rsid w:val="00EF38F3"/>
    <w:rsid w:val="00EF41CC"/>
    <w:rsid w:val="00EF4C27"/>
    <w:rsid w:val="00EF6B61"/>
    <w:rsid w:val="00EF7554"/>
    <w:rsid w:val="00EF76BC"/>
    <w:rsid w:val="00EF7A33"/>
    <w:rsid w:val="00F01A34"/>
    <w:rsid w:val="00F02CBA"/>
    <w:rsid w:val="00F02D97"/>
    <w:rsid w:val="00F047FD"/>
    <w:rsid w:val="00F04FB6"/>
    <w:rsid w:val="00F0644C"/>
    <w:rsid w:val="00F067AA"/>
    <w:rsid w:val="00F06D2F"/>
    <w:rsid w:val="00F070A0"/>
    <w:rsid w:val="00F074FB"/>
    <w:rsid w:val="00F079CE"/>
    <w:rsid w:val="00F10AB7"/>
    <w:rsid w:val="00F12350"/>
    <w:rsid w:val="00F12453"/>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557D"/>
    <w:rsid w:val="00F2580F"/>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40DD"/>
    <w:rsid w:val="00F46469"/>
    <w:rsid w:val="00F47268"/>
    <w:rsid w:val="00F5050E"/>
    <w:rsid w:val="00F50EC3"/>
    <w:rsid w:val="00F51C08"/>
    <w:rsid w:val="00F524C4"/>
    <w:rsid w:val="00F538FA"/>
    <w:rsid w:val="00F53E3D"/>
    <w:rsid w:val="00F546AE"/>
    <w:rsid w:val="00F554E4"/>
    <w:rsid w:val="00F56413"/>
    <w:rsid w:val="00F576F0"/>
    <w:rsid w:val="00F57CF7"/>
    <w:rsid w:val="00F607F2"/>
    <w:rsid w:val="00F61CB6"/>
    <w:rsid w:val="00F6229D"/>
    <w:rsid w:val="00F640D3"/>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C05"/>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A46"/>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2D4516E9-ECC8-4341-9CFC-B3D8589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D97"/>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normaltextrun">
    <w:name w:val="normaltextrun"/>
    <w:basedOn w:val="Fuentedeprrafopredeter"/>
    <w:rsid w:val="004C0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79661312">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87305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170446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1544156">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8246475">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cuentame.inegi.org.mx/monografias/informacion/mex/pobl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8FF0B-CB75-4359-A294-14E744283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44</Pages>
  <Words>11803</Words>
  <Characters>64920</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2019-06-10T23:36:00Z</cp:lastPrinted>
  <dcterms:created xsi:type="dcterms:W3CDTF">2019-05-31T05:42:00Z</dcterms:created>
  <dcterms:modified xsi:type="dcterms:W3CDTF">2019-08-08T23:43:00Z</dcterms:modified>
</cp:coreProperties>
</file>